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BF7A7" w14:textId="77777777" w:rsidR="00555635" w:rsidRPr="00251F03" w:rsidRDefault="00555635" w:rsidP="00555635">
      <w:pPr>
        <w:spacing w:before="100" w:beforeAutospacing="1" w:after="0" w:line="276" w:lineRule="auto"/>
        <w:jc w:val="center"/>
        <w:rPr>
          <w:rFonts w:ascii="Arial" w:eastAsia="Times New Roman" w:hAnsi="Arial" w:cs="Arial"/>
          <w:color w:val="000000"/>
          <w:sz w:val="24"/>
          <w:szCs w:val="24"/>
          <w:lang w:eastAsia="cs-CZ"/>
        </w:rPr>
      </w:pPr>
      <w:r w:rsidRPr="00251F03">
        <w:rPr>
          <w:rFonts w:ascii="Arial" w:eastAsia="Times New Roman" w:hAnsi="Arial" w:cs="Arial"/>
          <w:b/>
          <w:bCs/>
          <w:color w:val="000000"/>
          <w:sz w:val="24"/>
          <w:szCs w:val="24"/>
          <w:lang w:eastAsia="cs-CZ"/>
        </w:rPr>
        <w:t>OBEC Komárov</w:t>
      </w:r>
    </w:p>
    <w:p w14:paraId="72C89031" w14:textId="77777777" w:rsidR="00555635" w:rsidRPr="00251F03" w:rsidRDefault="00555635" w:rsidP="00555635">
      <w:pPr>
        <w:spacing w:before="100" w:beforeAutospacing="1" w:after="0" w:line="276" w:lineRule="auto"/>
        <w:jc w:val="center"/>
        <w:rPr>
          <w:rFonts w:ascii="Arial" w:eastAsia="Times New Roman" w:hAnsi="Arial" w:cs="Arial"/>
          <w:color w:val="000000"/>
          <w:sz w:val="24"/>
          <w:szCs w:val="24"/>
          <w:lang w:eastAsia="cs-CZ"/>
        </w:rPr>
      </w:pPr>
      <w:r w:rsidRPr="00251F03">
        <w:rPr>
          <w:rFonts w:ascii="Arial" w:eastAsia="Times New Roman" w:hAnsi="Arial" w:cs="Arial"/>
          <w:b/>
          <w:bCs/>
          <w:color w:val="000000"/>
          <w:sz w:val="24"/>
          <w:szCs w:val="24"/>
          <w:lang w:eastAsia="cs-CZ"/>
        </w:rPr>
        <w:t>Zastupitelstvo obce Komárov</w:t>
      </w:r>
    </w:p>
    <w:p w14:paraId="149B2A88" w14:textId="279BD337" w:rsidR="00555635" w:rsidRPr="00251F03" w:rsidRDefault="00555635" w:rsidP="00555635">
      <w:pPr>
        <w:spacing w:before="100" w:beforeAutospacing="1" w:after="0" w:line="276" w:lineRule="auto"/>
        <w:jc w:val="center"/>
        <w:rPr>
          <w:rFonts w:ascii="Arial" w:eastAsia="Times New Roman" w:hAnsi="Arial" w:cs="Arial"/>
          <w:color w:val="000000"/>
          <w:sz w:val="24"/>
          <w:szCs w:val="24"/>
          <w:lang w:eastAsia="cs-CZ"/>
        </w:rPr>
      </w:pPr>
      <w:r w:rsidRPr="00251F03">
        <w:rPr>
          <w:rFonts w:ascii="Arial" w:eastAsia="Times New Roman" w:hAnsi="Arial" w:cs="Arial"/>
          <w:b/>
          <w:bCs/>
          <w:color w:val="000000"/>
          <w:sz w:val="24"/>
          <w:szCs w:val="24"/>
          <w:lang w:eastAsia="cs-CZ"/>
        </w:rPr>
        <w:t>Obecně závazná vyhláška obce Komárov č. 1/2021</w:t>
      </w:r>
    </w:p>
    <w:p w14:paraId="7353F300" w14:textId="5A51C6F2" w:rsidR="00555635" w:rsidRPr="00251F03" w:rsidRDefault="00555635" w:rsidP="00006791">
      <w:pPr>
        <w:spacing w:before="100" w:beforeAutospacing="1" w:after="0" w:line="240" w:lineRule="auto"/>
        <w:jc w:val="center"/>
        <w:rPr>
          <w:rFonts w:ascii="Arial" w:eastAsia="Times New Roman" w:hAnsi="Arial" w:cs="Arial"/>
          <w:color w:val="000000"/>
          <w:sz w:val="24"/>
          <w:szCs w:val="24"/>
          <w:lang w:eastAsia="cs-CZ"/>
        </w:rPr>
      </w:pPr>
      <w:r w:rsidRPr="00251F03">
        <w:rPr>
          <w:rFonts w:ascii="Arial" w:eastAsia="Times New Roman" w:hAnsi="Arial" w:cs="Arial"/>
          <w:b/>
          <w:bCs/>
          <w:color w:val="000000"/>
          <w:lang w:eastAsia="cs-CZ"/>
        </w:rPr>
        <w:t xml:space="preserve">o stanovení obecního systému odpadového hospodářství </w:t>
      </w:r>
    </w:p>
    <w:p w14:paraId="2FB157FD" w14:textId="1DEC2719" w:rsidR="00555635" w:rsidRPr="00251F03" w:rsidRDefault="00555635" w:rsidP="00006791">
      <w:pPr>
        <w:spacing w:before="100" w:beforeAutospacing="1" w:after="0" w:line="240" w:lineRule="auto"/>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 xml:space="preserve">Zastupitelstvo obce Komárov se na svém zasedání dne </w:t>
      </w:r>
      <w:r w:rsidR="00D87500">
        <w:rPr>
          <w:rFonts w:ascii="Arial" w:eastAsia="Times New Roman" w:hAnsi="Arial" w:cs="Arial"/>
          <w:color w:val="000000"/>
          <w:lang w:eastAsia="cs-CZ"/>
        </w:rPr>
        <w:t xml:space="preserve">15.12.2021 </w:t>
      </w:r>
      <w:r w:rsidRPr="00251F03">
        <w:rPr>
          <w:rFonts w:ascii="Arial" w:eastAsia="Times New Roman" w:hAnsi="Arial" w:cs="Arial"/>
          <w:color w:val="000000"/>
          <w:lang w:eastAsia="cs-CZ"/>
        </w:rPr>
        <w:t>usnesením č.</w:t>
      </w:r>
      <w:r w:rsidR="00D87500">
        <w:rPr>
          <w:rFonts w:ascii="Arial" w:eastAsia="Times New Roman" w:hAnsi="Arial" w:cs="Arial"/>
          <w:color w:val="000000"/>
          <w:lang w:eastAsia="cs-CZ"/>
        </w:rPr>
        <w:t>6/25/2021</w:t>
      </w:r>
      <w:r w:rsidRPr="00251F03">
        <w:rPr>
          <w:rFonts w:ascii="Arial" w:eastAsia="Times New Roman" w:hAnsi="Arial" w:cs="Arial"/>
          <w:color w:val="000000"/>
          <w:lang w:eastAsia="cs-CZ"/>
        </w:rPr>
        <w:t xml:space="preserve"> usneslo vydat na základě § 59 odst. 4 zákona č. 541/2020 Sb., o odpadech (dále jen „zákon </w:t>
      </w:r>
      <w:r w:rsidRPr="00251F03">
        <w:rPr>
          <w:rFonts w:ascii="Arial" w:eastAsia="Times New Roman" w:hAnsi="Arial" w:cs="Arial"/>
          <w:color w:val="000000"/>
          <w:lang w:eastAsia="cs-CZ"/>
        </w:rPr>
        <w:br/>
        <w:t xml:space="preserve">o odpadech“), a v souladu s § 10 písm. d) a § 84 odst. 2 písm. h) zákona č. 128/2000 Sb., </w:t>
      </w:r>
      <w:r w:rsidRPr="00251F03">
        <w:rPr>
          <w:rFonts w:ascii="Arial" w:eastAsia="Times New Roman" w:hAnsi="Arial" w:cs="Arial"/>
          <w:color w:val="000000"/>
          <w:lang w:eastAsia="cs-CZ"/>
        </w:rPr>
        <w:br/>
        <w:t>o obcích (obecní zřízení), ve znění pozdějších předpisů, tuto obecně závaznou vyhlášku (dále jen „vyhláška“):</w:t>
      </w:r>
    </w:p>
    <w:p w14:paraId="418950AA" w14:textId="77777777" w:rsidR="00555635" w:rsidRPr="00251F03" w:rsidRDefault="00555635" w:rsidP="00555635">
      <w:pPr>
        <w:spacing w:before="100" w:beforeAutospacing="1" w:after="0" w:line="240" w:lineRule="auto"/>
        <w:jc w:val="center"/>
        <w:rPr>
          <w:rFonts w:ascii="Arial" w:eastAsia="Times New Roman" w:hAnsi="Arial" w:cs="Arial"/>
          <w:color w:val="000000"/>
          <w:sz w:val="24"/>
          <w:szCs w:val="24"/>
          <w:lang w:eastAsia="cs-CZ"/>
        </w:rPr>
      </w:pPr>
      <w:r w:rsidRPr="00251F03">
        <w:rPr>
          <w:rFonts w:ascii="Arial" w:eastAsia="Times New Roman" w:hAnsi="Arial" w:cs="Arial"/>
          <w:b/>
          <w:bCs/>
          <w:color w:val="000000"/>
          <w:lang w:eastAsia="cs-CZ"/>
        </w:rPr>
        <w:t>Čl. 1</w:t>
      </w:r>
    </w:p>
    <w:p w14:paraId="2B2DEE2E" w14:textId="4CCB1917" w:rsidR="00555635" w:rsidRPr="00251F03" w:rsidRDefault="00555635" w:rsidP="00072AAF">
      <w:pPr>
        <w:keepNext/>
        <w:spacing w:before="100" w:beforeAutospacing="1" w:after="100" w:afterAutospacing="1" w:line="240" w:lineRule="auto"/>
        <w:jc w:val="center"/>
        <w:outlineLvl w:val="1"/>
        <w:rPr>
          <w:rFonts w:ascii="Arial" w:eastAsia="Times New Roman" w:hAnsi="Arial" w:cs="Arial"/>
          <w:b/>
          <w:bCs/>
          <w:color w:val="000000"/>
          <w:sz w:val="24"/>
          <w:szCs w:val="24"/>
          <w:lang w:eastAsia="cs-CZ"/>
        </w:rPr>
      </w:pPr>
      <w:r w:rsidRPr="00251F03">
        <w:rPr>
          <w:rFonts w:ascii="Arial" w:eastAsia="Times New Roman" w:hAnsi="Arial" w:cs="Arial"/>
          <w:b/>
          <w:bCs/>
          <w:color w:val="000000"/>
          <w:lang w:eastAsia="cs-CZ"/>
        </w:rPr>
        <w:t>Úvodní ustanovení</w:t>
      </w:r>
    </w:p>
    <w:p w14:paraId="407BC014" w14:textId="516764C3" w:rsidR="00555635" w:rsidRPr="00251F03" w:rsidRDefault="00555635" w:rsidP="00555635">
      <w:pPr>
        <w:numPr>
          <w:ilvl w:val="0"/>
          <w:numId w:val="1"/>
        </w:numPr>
        <w:spacing w:before="100" w:beforeAutospacing="1" w:after="0" w:line="240" w:lineRule="auto"/>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Tato vyhláška stanovuje obecní systém odpadového hospodářství na území obce Komárov</w:t>
      </w:r>
    </w:p>
    <w:p w14:paraId="05BC2BF6" w14:textId="640F1D58" w:rsidR="00555635" w:rsidRPr="00251F03" w:rsidRDefault="00555635" w:rsidP="00555635">
      <w:pPr>
        <w:numPr>
          <w:ilvl w:val="0"/>
          <w:numId w:val="2"/>
        </w:numPr>
        <w:spacing w:before="100" w:beforeAutospacing="1" w:after="0" w:line="240" w:lineRule="auto"/>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Každý je povinen odpad nebo movitou věc, které předává do obecního systému, odkládat na místa určená obcí v souladu s povinnostmi stanovenými pro daný druh, kategorii nebo materiál odpadu nebo movitých věcí zákonem o odpadech a touto vyhláškou</w:t>
      </w:r>
      <w:bookmarkStart w:id="0" w:name="sdfootnote1anc"/>
      <w:r w:rsidRPr="00251F03">
        <w:rPr>
          <w:rFonts w:ascii="Arial" w:eastAsia="Times New Roman" w:hAnsi="Arial" w:cs="Arial"/>
          <w:color w:val="000000"/>
          <w:vertAlign w:val="superscript"/>
          <w:lang w:eastAsia="cs-CZ"/>
        </w:rPr>
        <w:fldChar w:fldCharType="begin"/>
      </w:r>
      <w:r w:rsidRPr="00251F03">
        <w:rPr>
          <w:rFonts w:ascii="Arial" w:eastAsia="Times New Roman" w:hAnsi="Arial" w:cs="Arial"/>
          <w:color w:val="000000"/>
          <w:vertAlign w:val="superscript"/>
          <w:lang w:eastAsia="cs-CZ"/>
        </w:rPr>
        <w:instrText xml:space="preserve"> HYPERLINK "" \l "sdfootnote1sym" </w:instrText>
      </w:r>
      <w:r w:rsidRPr="00251F03">
        <w:rPr>
          <w:rFonts w:ascii="Arial" w:eastAsia="Times New Roman" w:hAnsi="Arial" w:cs="Arial"/>
          <w:color w:val="000000"/>
          <w:vertAlign w:val="superscript"/>
          <w:lang w:eastAsia="cs-CZ"/>
        </w:rPr>
        <w:fldChar w:fldCharType="separate"/>
      </w:r>
      <w:r w:rsidRPr="00251F03">
        <w:rPr>
          <w:rFonts w:ascii="Arial" w:eastAsia="Times New Roman" w:hAnsi="Arial" w:cs="Arial"/>
          <w:color w:val="000080"/>
          <w:sz w:val="13"/>
          <w:szCs w:val="13"/>
          <w:u w:val="single"/>
          <w:vertAlign w:val="superscript"/>
          <w:lang w:eastAsia="cs-CZ"/>
        </w:rPr>
        <w:t>1</w:t>
      </w:r>
      <w:r w:rsidRPr="00251F03">
        <w:rPr>
          <w:rFonts w:ascii="Arial" w:eastAsia="Times New Roman" w:hAnsi="Arial" w:cs="Arial"/>
          <w:color w:val="000000"/>
          <w:vertAlign w:val="superscript"/>
          <w:lang w:eastAsia="cs-CZ"/>
        </w:rPr>
        <w:fldChar w:fldCharType="end"/>
      </w:r>
      <w:bookmarkEnd w:id="0"/>
      <w:r w:rsidRPr="00251F03">
        <w:rPr>
          <w:rFonts w:ascii="Arial" w:eastAsia="Times New Roman" w:hAnsi="Arial" w:cs="Arial"/>
          <w:color w:val="000000"/>
          <w:lang w:eastAsia="cs-CZ"/>
        </w:rPr>
        <w:t>.</w:t>
      </w:r>
    </w:p>
    <w:p w14:paraId="59E8992E" w14:textId="0877F187" w:rsidR="00555635" w:rsidRPr="00251F03" w:rsidRDefault="00555635" w:rsidP="00555635">
      <w:pPr>
        <w:numPr>
          <w:ilvl w:val="0"/>
          <w:numId w:val="3"/>
        </w:numPr>
        <w:spacing w:before="100" w:beforeAutospacing="1" w:after="0" w:line="240" w:lineRule="auto"/>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V okamžiku, kdy osoba zapojená do obecního systému odloží movitou věc nebo odpad, s výjimkou výrobků s ukončenou životností, na místě obcí k tomuto účelu určeném, stává se obec vlastníkem této movité věci nebo odpadu</w:t>
      </w:r>
      <w:bookmarkStart w:id="1" w:name="sdfootnote2anc"/>
      <w:r w:rsidRPr="00251F03">
        <w:rPr>
          <w:rFonts w:ascii="Arial" w:eastAsia="Times New Roman" w:hAnsi="Arial" w:cs="Arial"/>
          <w:color w:val="000000"/>
          <w:vertAlign w:val="superscript"/>
          <w:lang w:eastAsia="cs-CZ"/>
        </w:rPr>
        <w:fldChar w:fldCharType="begin"/>
      </w:r>
      <w:r w:rsidRPr="00251F03">
        <w:rPr>
          <w:rFonts w:ascii="Arial" w:eastAsia="Times New Roman" w:hAnsi="Arial" w:cs="Arial"/>
          <w:color w:val="000000"/>
          <w:vertAlign w:val="superscript"/>
          <w:lang w:eastAsia="cs-CZ"/>
        </w:rPr>
        <w:instrText xml:space="preserve"> HYPERLINK "" \l "sdfootnote2sym" </w:instrText>
      </w:r>
      <w:r w:rsidRPr="00251F03">
        <w:rPr>
          <w:rFonts w:ascii="Arial" w:eastAsia="Times New Roman" w:hAnsi="Arial" w:cs="Arial"/>
          <w:color w:val="000000"/>
          <w:vertAlign w:val="superscript"/>
          <w:lang w:eastAsia="cs-CZ"/>
        </w:rPr>
        <w:fldChar w:fldCharType="separate"/>
      </w:r>
      <w:r w:rsidRPr="00251F03">
        <w:rPr>
          <w:rFonts w:ascii="Arial" w:eastAsia="Times New Roman" w:hAnsi="Arial" w:cs="Arial"/>
          <w:color w:val="000080"/>
          <w:sz w:val="13"/>
          <w:szCs w:val="13"/>
          <w:u w:val="single"/>
          <w:vertAlign w:val="superscript"/>
          <w:lang w:eastAsia="cs-CZ"/>
        </w:rPr>
        <w:t>2</w:t>
      </w:r>
      <w:r w:rsidRPr="00251F03">
        <w:rPr>
          <w:rFonts w:ascii="Arial" w:eastAsia="Times New Roman" w:hAnsi="Arial" w:cs="Arial"/>
          <w:color w:val="000000"/>
          <w:vertAlign w:val="superscript"/>
          <w:lang w:eastAsia="cs-CZ"/>
        </w:rPr>
        <w:fldChar w:fldCharType="end"/>
      </w:r>
      <w:bookmarkEnd w:id="1"/>
      <w:r w:rsidRPr="00251F03">
        <w:rPr>
          <w:rFonts w:ascii="Arial" w:eastAsia="Times New Roman" w:hAnsi="Arial" w:cs="Arial"/>
          <w:color w:val="000000"/>
          <w:lang w:eastAsia="cs-CZ"/>
        </w:rPr>
        <w:t xml:space="preserve">. </w:t>
      </w:r>
    </w:p>
    <w:p w14:paraId="59A184B7" w14:textId="160A2204" w:rsidR="00555635" w:rsidRPr="00251F03" w:rsidRDefault="00555635" w:rsidP="00555635">
      <w:pPr>
        <w:numPr>
          <w:ilvl w:val="0"/>
          <w:numId w:val="4"/>
        </w:numPr>
        <w:spacing w:before="100" w:beforeAutospacing="1" w:after="0" w:line="240" w:lineRule="auto"/>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B7FFFC5" w14:textId="7C796EED" w:rsidR="00555635" w:rsidRPr="00251F03" w:rsidRDefault="00555635" w:rsidP="00555635">
      <w:pPr>
        <w:spacing w:before="100" w:beforeAutospacing="1" w:after="0" w:line="240" w:lineRule="auto"/>
        <w:jc w:val="center"/>
        <w:rPr>
          <w:rFonts w:ascii="Arial" w:eastAsia="Times New Roman" w:hAnsi="Arial" w:cs="Arial"/>
          <w:color w:val="000000"/>
          <w:sz w:val="24"/>
          <w:szCs w:val="24"/>
          <w:lang w:eastAsia="cs-CZ"/>
        </w:rPr>
      </w:pPr>
      <w:r w:rsidRPr="00251F03">
        <w:rPr>
          <w:rFonts w:ascii="Arial" w:eastAsia="Times New Roman" w:hAnsi="Arial" w:cs="Arial"/>
          <w:b/>
          <w:bCs/>
          <w:color w:val="000000"/>
          <w:lang w:eastAsia="cs-CZ"/>
        </w:rPr>
        <w:t>Čl. 2</w:t>
      </w:r>
    </w:p>
    <w:p w14:paraId="4B09C534" w14:textId="3C195D7E" w:rsidR="00555635" w:rsidRPr="00251F03" w:rsidRDefault="00555635" w:rsidP="00555635">
      <w:pPr>
        <w:spacing w:before="100" w:beforeAutospacing="1" w:after="0" w:line="240" w:lineRule="auto"/>
        <w:jc w:val="center"/>
        <w:rPr>
          <w:rFonts w:ascii="Arial" w:eastAsia="Times New Roman" w:hAnsi="Arial" w:cs="Arial"/>
          <w:color w:val="000000"/>
          <w:sz w:val="24"/>
          <w:szCs w:val="24"/>
          <w:lang w:eastAsia="cs-CZ"/>
        </w:rPr>
      </w:pPr>
      <w:r w:rsidRPr="00251F03">
        <w:rPr>
          <w:rFonts w:ascii="Arial" w:eastAsia="Times New Roman" w:hAnsi="Arial" w:cs="Arial"/>
          <w:b/>
          <w:bCs/>
          <w:color w:val="000000"/>
          <w:lang w:eastAsia="cs-CZ"/>
        </w:rPr>
        <w:t xml:space="preserve">Oddělené soustřeďování komunálního odpadu </w:t>
      </w:r>
    </w:p>
    <w:p w14:paraId="1EB571C1" w14:textId="6B08650C" w:rsidR="00555635" w:rsidRPr="00251F03" w:rsidRDefault="00555635" w:rsidP="00555635">
      <w:pPr>
        <w:numPr>
          <w:ilvl w:val="0"/>
          <w:numId w:val="5"/>
        </w:numPr>
        <w:spacing w:before="100" w:beforeAutospacing="1" w:after="0" w:line="240" w:lineRule="auto"/>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Osoby předávající komunální odpad na místa určená obcí jsou povinny odděleně soustřeďovat následující složky:</w:t>
      </w:r>
    </w:p>
    <w:p w14:paraId="31D9B7E8" w14:textId="77777777" w:rsidR="00555635" w:rsidRPr="00251F03" w:rsidRDefault="00555635" w:rsidP="005B63B8">
      <w:pPr>
        <w:numPr>
          <w:ilvl w:val="0"/>
          <w:numId w:val="6"/>
        </w:numPr>
        <w:tabs>
          <w:tab w:val="clear" w:pos="720"/>
          <w:tab w:val="num" w:pos="851"/>
        </w:tabs>
        <w:spacing w:before="100" w:beforeAutospacing="1" w:after="0" w:line="240" w:lineRule="auto"/>
        <w:ind w:left="1134"/>
        <w:rPr>
          <w:rFonts w:ascii="Arial" w:eastAsia="Times New Roman" w:hAnsi="Arial" w:cs="Arial"/>
          <w:color w:val="000000"/>
          <w:sz w:val="24"/>
          <w:szCs w:val="24"/>
          <w:lang w:eastAsia="cs-CZ"/>
        </w:rPr>
      </w:pPr>
      <w:r w:rsidRPr="00251F03">
        <w:rPr>
          <w:rFonts w:ascii="Arial" w:eastAsia="Times New Roman" w:hAnsi="Arial" w:cs="Arial"/>
          <w:i/>
          <w:iCs/>
          <w:color w:val="000000"/>
          <w:lang w:eastAsia="cs-CZ"/>
        </w:rPr>
        <w:t>Biologické odpady,</w:t>
      </w:r>
    </w:p>
    <w:p w14:paraId="0870FB01" w14:textId="77777777" w:rsidR="00555635" w:rsidRPr="00251F03" w:rsidRDefault="00555635" w:rsidP="005B63B8">
      <w:pPr>
        <w:numPr>
          <w:ilvl w:val="0"/>
          <w:numId w:val="6"/>
        </w:numPr>
        <w:tabs>
          <w:tab w:val="clear" w:pos="720"/>
          <w:tab w:val="num" w:pos="851"/>
        </w:tabs>
        <w:spacing w:before="100" w:beforeAutospacing="1" w:after="0" w:line="240" w:lineRule="auto"/>
        <w:ind w:left="1134"/>
        <w:rPr>
          <w:rFonts w:ascii="Arial" w:eastAsia="Times New Roman" w:hAnsi="Arial" w:cs="Arial"/>
          <w:color w:val="000000"/>
          <w:sz w:val="24"/>
          <w:szCs w:val="24"/>
          <w:lang w:eastAsia="cs-CZ"/>
        </w:rPr>
      </w:pPr>
      <w:r w:rsidRPr="00251F03">
        <w:rPr>
          <w:rFonts w:ascii="Arial" w:eastAsia="Times New Roman" w:hAnsi="Arial" w:cs="Arial"/>
          <w:i/>
          <w:iCs/>
          <w:color w:val="000000"/>
          <w:lang w:eastAsia="cs-CZ"/>
        </w:rPr>
        <w:t>Papír,</w:t>
      </w:r>
    </w:p>
    <w:p w14:paraId="7159FFEB" w14:textId="77777777" w:rsidR="00555635" w:rsidRPr="00251F03" w:rsidRDefault="00555635" w:rsidP="005B63B8">
      <w:pPr>
        <w:numPr>
          <w:ilvl w:val="0"/>
          <w:numId w:val="6"/>
        </w:numPr>
        <w:tabs>
          <w:tab w:val="clear" w:pos="720"/>
          <w:tab w:val="num" w:pos="851"/>
        </w:tabs>
        <w:spacing w:before="100" w:beforeAutospacing="1" w:after="0" w:line="240" w:lineRule="auto"/>
        <w:ind w:left="1134"/>
        <w:rPr>
          <w:rFonts w:ascii="Arial" w:eastAsia="Times New Roman" w:hAnsi="Arial" w:cs="Arial"/>
          <w:color w:val="000000"/>
          <w:sz w:val="24"/>
          <w:szCs w:val="24"/>
          <w:lang w:eastAsia="cs-CZ"/>
        </w:rPr>
      </w:pPr>
      <w:r w:rsidRPr="00251F03">
        <w:rPr>
          <w:rFonts w:ascii="Arial" w:eastAsia="Times New Roman" w:hAnsi="Arial" w:cs="Arial"/>
          <w:i/>
          <w:iCs/>
          <w:color w:val="000000"/>
          <w:lang w:eastAsia="cs-CZ"/>
        </w:rPr>
        <w:t>Plasty včetně PET lahví,</w:t>
      </w:r>
    </w:p>
    <w:p w14:paraId="24BBE12B" w14:textId="079A3211" w:rsidR="00555635" w:rsidRPr="00251F03" w:rsidRDefault="00555635" w:rsidP="005B63B8">
      <w:pPr>
        <w:numPr>
          <w:ilvl w:val="0"/>
          <w:numId w:val="6"/>
        </w:numPr>
        <w:tabs>
          <w:tab w:val="clear" w:pos="720"/>
          <w:tab w:val="num" w:pos="851"/>
        </w:tabs>
        <w:spacing w:before="100" w:beforeAutospacing="1" w:after="0" w:line="240" w:lineRule="auto"/>
        <w:ind w:left="1134"/>
        <w:rPr>
          <w:rFonts w:ascii="Arial" w:eastAsia="Times New Roman" w:hAnsi="Arial" w:cs="Arial"/>
          <w:color w:val="000000"/>
          <w:sz w:val="24"/>
          <w:szCs w:val="24"/>
          <w:lang w:eastAsia="cs-CZ"/>
        </w:rPr>
      </w:pPr>
      <w:r w:rsidRPr="00251F03">
        <w:rPr>
          <w:rFonts w:ascii="Arial" w:eastAsia="Times New Roman" w:hAnsi="Arial" w:cs="Arial"/>
          <w:i/>
          <w:iCs/>
          <w:color w:val="000000"/>
          <w:lang w:eastAsia="cs-CZ"/>
        </w:rPr>
        <w:t>Sklo</w:t>
      </w:r>
      <w:r w:rsidR="00B065DA" w:rsidRPr="00251F03">
        <w:rPr>
          <w:rFonts w:ascii="Arial" w:eastAsia="Times New Roman" w:hAnsi="Arial" w:cs="Arial"/>
          <w:i/>
          <w:iCs/>
          <w:color w:val="000000"/>
          <w:lang w:eastAsia="cs-CZ"/>
        </w:rPr>
        <w:t xml:space="preserve"> bílé</w:t>
      </w:r>
      <w:r w:rsidR="005B63B8">
        <w:rPr>
          <w:rFonts w:ascii="Arial" w:eastAsia="Times New Roman" w:hAnsi="Arial" w:cs="Arial"/>
          <w:i/>
          <w:iCs/>
          <w:color w:val="000000"/>
          <w:lang w:eastAsia="cs-CZ"/>
        </w:rPr>
        <w:t>,</w:t>
      </w:r>
    </w:p>
    <w:p w14:paraId="32A60131" w14:textId="25AE2CAD" w:rsidR="00B065DA" w:rsidRPr="00251F03" w:rsidRDefault="00B065DA" w:rsidP="005B63B8">
      <w:pPr>
        <w:numPr>
          <w:ilvl w:val="0"/>
          <w:numId w:val="6"/>
        </w:numPr>
        <w:tabs>
          <w:tab w:val="clear" w:pos="720"/>
        </w:tabs>
        <w:spacing w:before="100" w:beforeAutospacing="1" w:after="0" w:line="240" w:lineRule="auto"/>
        <w:ind w:left="1134"/>
        <w:rPr>
          <w:rFonts w:ascii="Arial" w:eastAsia="Times New Roman" w:hAnsi="Arial" w:cs="Arial"/>
          <w:color w:val="000000"/>
          <w:sz w:val="24"/>
          <w:szCs w:val="24"/>
          <w:lang w:eastAsia="cs-CZ"/>
        </w:rPr>
      </w:pPr>
      <w:r w:rsidRPr="00251F03">
        <w:rPr>
          <w:rFonts w:ascii="Arial" w:eastAsia="Times New Roman" w:hAnsi="Arial" w:cs="Arial"/>
          <w:i/>
          <w:iCs/>
          <w:color w:val="000000"/>
          <w:lang w:eastAsia="cs-CZ"/>
        </w:rPr>
        <w:t>Sklo barevné,</w:t>
      </w:r>
    </w:p>
    <w:p w14:paraId="56B9FFC4" w14:textId="77777777" w:rsidR="00555635" w:rsidRPr="00251F03" w:rsidRDefault="00555635" w:rsidP="005B63B8">
      <w:pPr>
        <w:numPr>
          <w:ilvl w:val="0"/>
          <w:numId w:val="6"/>
        </w:numPr>
        <w:tabs>
          <w:tab w:val="clear" w:pos="720"/>
          <w:tab w:val="num" w:pos="851"/>
        </w:tabs>
        <w:spacing w:before="100" w:beforeAutospacing="1" w:after="0" w:line="240" w:lineRule="auto"/>
        <w:ind w:left="1134"/>
        <w:rPr>
          <w:rFonts w:ascii="Arial" w:eastAsia="Times New Roman" w:hAnsi="Arial" w:cs="Arial"/>
          <w:color w:val="000000"/>
          <w:sz w:val="24"/>
          <w:szCs w:val="24"/>
          <w:lang w:eastAsia="cs-CZ"/>
        </w:rPr>
      </w:pPr>
      <w:r w:rsidRPr="00251F03">
        <w:rPr>
          <w:rFonts w:ascii="Arial" w:eastAsia="Times New Roman" w:hAnsi="Arial" w:cs="Arial"/>
          <w:i/>
          <w:iCs/>
          <w:color w:val="000000"/>
          <w:lang w:eastAsia="cs-CZ"/>
        </w:rPr>
        <w:t>Kovy,</w:t>
      </w:r>
    </w:p>
    <w:p w14:paraId="3895F78B" w14:textId="77777777" w:rsidR="00555635" w:rsidRPr="00251F03" w:rsidRDefault="00555635" w:rsidP="005B63B8">
      <w:pPr>
        <w:numPr>
          <w:ilvl w:val="0"/>
          <w:numId w:val="6"/>
        </w:numPr>
        <w:tabs>
          <w:tab w:val="clear" w:pos="720"/>
          <w:tab w:val="num" w:pos="851"/>
        </w:tabs>
        <w:spacing w:before="100" w:beforeAutospacing="1" w:after="0" w:line="240" w:lineRule="auto"/>
        <w:ind w:left="1134"/>
        <w:rPr>
          <w:rFonts w:ascii="Arial" w:eastAsia="Times New Roman" w:hAnsi="Arial" w:cs="Arial"/>
          <w:color w:val="000000"/>
          <w:sz w:val="24"/>
          <w:szCs w:val="24"/>
          <w:lang w:eastAsia="cs-CZ"/>
        </w:rPr>
      </w:pPr>
      <w:r w:rsidRPr="00251F03">
        <w:rPr>
          <w:rFonts w:ascii="Arial" w:eastAsia="Times New Roman" w:hAnsi="Arial" w:cs="Arial"/>
          <w:i/>
          <w:iCs/>
          <w:color w:val="000000"/>
          <w:lang w:eastAsia="cs-CZ"/>
        </w:rPr>
        <w:t>Nebezpečné odpady,</w:t>
      </w:r>
    </w:p>
    <w:p w14:paraId="6C465434" w14:textId="77777777" w:rsidR="00555635" w:rsidRPr="00251F03" w:rsidRDefault="00555635" w:rsidP="005B63B8">
      <w:pPr>
        <w:numPr>
          <w:ilvl w:val="0"/>
          <w:numId w:val="6"/>
        </w:numPr>
        <w:tabs>
          <w:tab w:val="clear" w:pos="720"/>
          <w:tab w:val="num" w:pos="851"/>
        </w:tabs>
        <w:spacing w:before="100" w:beforeAutospacing="1" w:after="0" w:line="240" w:lineRule="auto"/>
        <w:ind w:left="1134"/>
        <w:rPr>
          <w:rFonts w:ascii="Arial" w:eastAsia="Times New Roman" w:hAnsi="Arial" w:cs="Arial"/>
          <w:color w:val="000000"/>
          <w:sz w:val="24"/>
          <w:szCs w:val="24"/>
          <w:lang w:eastAsia="cs-CZ"/>
        </w:rPr>
      </w:pPr>
      <w:r w:rsidRPr="00251F03">
        <w:rPr>
          <w:rFonts w:ascii="Arial" w:eastAsia="Times New Roman" w:hAnsi="Arial" w:cs="Arial"/>
          <w:i/>
          <w:iCs/>
          <w:color w:val="000000"/>
          <w:lang w:eastAsia="cs-CZ"/>
        </w:rPr>
        <w:t>Objemný odpad,</w:t>
      </w:r>
    </w:p>
    <w:p w14:paraId="61193E62" w14:textId="77777777" w:rsidR="00555635" w:rsidRPr="00251F03" w:rsidRDefault="00555635" w:rsidP="005B63B8">
      <w:pPr>
        <w:numPr>
          <w:ilvl w:val="0"/>
          <w:numId w:val="6"/>
        </w:numPr>
        <w:tabs>
          <w:tab w:val="clear" w:pos="720"/>
          <w:tab w:val="num" w:pos="851"/>
        </w:tabs>
        <w:spacing w:before="100" w:beforeAutospacing="1" w:after="0" w:line="240" w:lineRule="auto"/>
        <w:ind w:left="1134"/>
        <w:rPr>
          <w:rFonts w:ascii="Arial" w:eastAsia="Times New Roman" w:hAnsi="Arial" w:cs="Arial"/>
          <w:color w:val="000000"/>
          <w:sz w:val="24"/>
          <w:szCs w:val="24"/>
          <w:lang w:eastAsia="cs-CZ"/>
        </w:rPr>
      </w:pPr>
      <w:r w:rsidRPr="00251F03">
        <w:rPr>
          <w:rFonts w:ascii="Arial" w:eastAsia="Times New Roman" w:hAnsi="Arial" w:cs="Arial"/>
          <w:i/>
          <w:iCs/>
          <w:color w:val="000000"/>
          <w:lang w:eastAsia="cs-CZ"/>
        </w:rPr>
        <w:t>Jedlé oleje a tuky,</w:t>
      </w:r>
    </w:p>
    <w:p w14:paraId="2DAA211A" w14:textId="2C20B600" w:rsidR="00555635" w:rsidRPr="00251F03" w:rsidRDefault="00555635" w:rsidP="005B63B8">
      <w:pPr>
        <w:numPr>
          <w:ilvl w:val="0"/>
          <w:numId w:val="6"/>
        </w:numPr>
        <w:tabs>
          <w:tab w:val="clear" w:pos="720"/>
          <w:tab w:val="num" w:pos="851"/>
        </w:tabs>
        <w:spacing w:before="100" w:beforeAutospacing="1" w:after="0" w:line="240" w:lineRule="auto"/>
        <w:ind w:left="1134"/>
        <w:rPr>
          <w:rFonts w:ascii="Arial" w:eastAsia="Times New Roman" w:hAnsi="Arial" w:cs="Arial"/>
          <w:color w:val="000000"/>
          <w:sz w:val="24"/>
          <w:szCs w:val="24"/>
          <w:lang w:eastAsia="cs-CZ"/>
        </w:rPr>
      </w:pPr>
      <w:r w:rsidRPr="00251F03">
        <w:rPr>
          <w:rFonts w:ascii="Arial" w:eastAsia="Times New Roman" w:hAnsi="Arial" w:cs="Arial"/>
          <w:i/>
          <w:iCs/>
          <w:color w:val="000000"/>
          <w:lang w:eastAsia="cs-CZ"/>
        </w:rPr>
        <w:t>Směsný komunální odpad</w:t>
      </w:r>
    </w:p>
    <w:p w14:paraId="7DB4EE01" w14:textId="09E8AAA9" w:rsidR="00555635" w:rsidRPr="00251F03" w:rsidRDefault="00555635" w:rsidP="00555635">
      <w:pPr>
        <w:numPr>
          <w:ilvl w:val="0"/>
          <w:numId w:val="7"/>
        </w:numPr>
        <w:spacing w:before="100" w:beforeAutospacing="1" w:after="0" w:line="240" w:lineRule="auto"/>
        <w:rPr>
          <w:rFonts w:ascii="Arial" w:eastAsia="Times New Roman" w:hAnsi="Arial" w:cs="Arial"/>
          <w:color w:val="000000"/>
          <w:sz w:val="24"/>
          <w:szCs w:val="24"/>
          <w:lang w:eastAsia="cs-CZ"/>
        </w:rPr>
      </w:pPr>
      <w:r w:rsidRPr="00251F03">
        <w:rPr>
          <w:rFonts w:ascii="Arial" w:eastAsia="Times New Roman" w:hAnsi="Arial" w:cs="Arial"/>
          <w:color w:val="000000"/>
          <w:lang w:eastAsia="cs-CZ"/>
        </w:rPr>
        <w:lastRenderedPageBreak/>
        <w:t>Směsným komunálním odpadem se rozumí zbylý komunální odpad po stanoveném vytřídění podle odstavce 1 písm. a), b), c), d), e), f), g), h) a i).</w:t>
      </w:r>
    </w:p>
    <w:p w14:paraId="21C75065" w14:textId="4A484700" w:rsidR="00555635" w:rsidRPr="00251F03" w:rsidRDefault="00555635" w:rsidP="00555635">
      <w:pPr>
        <w:numPr>
          <w:ilvl w:val="0"/>
          <w:numId w:val="8"/>
        </w:numPr>
        <w:spacing w:before="100" w:beforeAutospacing="1" w:after="0" w:line="240" w:lineRule="auto"/>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Objemný odpad je takový odpad, který vzhledem ke svým rozměrům nemůže být umístěn do sběrných nádob (např. koberce, matrace, nábytek,… ).</w:t>
      </w:r>
    </w:p>
    <w:p w14:paraId="7663FF7D" w14:textId="77777777" w:rsidR="00555635" w:rsidRPr="00251F03" w:rsidRDefault="00555635" w:rsidP="00555635">
      <w:pPr>
        <w:spacing w:before="100" w:beforeAutospacing="1" w:after="0" w:line="240" w:lineRule="auto"/>
        <w:jc w:val="center"/>
        <w:rPr>
          <w:rFonts w:ascii="Arial" w:eastAsia="Times New Roman" w:hAnsi="Arial" w:cs="Arial"/>
          <w:color w:val="000000"/>
          <w:sz w:val="24"/>
          <w:szCs w:val="24"/>
          <w:lang w:eastAsia="cs-CZ"/>
        </w:rPr>
      </w:pPr>
      <w:r w:rsidRPr="00251F03">
        <w:rPr>
          <w:rFonts w:ascii="Arial" w:eastAsia="Times New Roman" w:hAnsi="Arial" w:cs="Arial"/>
          <w:b/>
          <w:bCs/>
          <w:color w:val="000000"/>
          <w:lang w:eastAsia="cs-CZ"/>
        </w:rPr>
        <w:t>Čl. 3</w:t>
      </w:r>
    </w:p>
    <w:p w14:paraId="353ED2AE" w14:textId="50A0365B" w:rsidR="00555635" w:rsidRPr="00251F03" w:rsidRDefault="00555635" w:rsidP="005B63B8">
      <w:pPr>
        <w:keepNext/>
        <w:spacing w:before="100" w:beforeAutospacing="1" w:after="100" w:afterAutospacing="1" w:line="240" w:lineRule="auto"/>
        <w:jc w:val="center"/>
        <w:outlineLvl w:val="1"/>
        <w:rPr>
          <w:rFonts w:ascii="Arial" w:eastAsia="Times New Roman" w:hAnsi="Arial" w:cs="Arial"/>
          <w:b/>
          <w:bCs/>
          <w:color w:val="000000"/>
          <w:sz w:val="24"/>
          <w:szCs w:val="24"/>
          <w:lang w:eastAsia="cs-CZ"/>
        </w:rPr>
      </w:pPr>
      <w:r w:rsidRPr="00251F03">
        <w:rPr>
          <w:rFonts w:ascii="Arial" w:eastAsia="Times New Roman" w:hAnsi="Arial" w:cs="Arial"/>
          <w:b/>
          <w:bCs/>
          <w:color w:val="000000"/>
          <w:lang w:eastAsia="cs-CZ"/>
        </w:rPr>
        <w:t>Soustřeďování papíru, plastů, skla, kovů, biologického odpadu, jedlých olejů a tuků</w:t>
      </w:r>
    </w:p>
    <w:p w14:paraId="1CBDBF66" w14:textId="28104EA3" w:rsidR="00555635" w:rsidRPr="005B63B8" w:rsidRDefault="00496969" w:rsidP="00555635">
      <w:pPr>
        <w:numPr>
          <w:ilvl w:val="0"/>
          <w:numId w:val="9"/>
        </w:numPr>
        <w:spacing w:before="100" w:beforeAutospacing="1" w:after="0" w:line="240" w:lineRule="auto"/>
        <w:rPr>
          <w:rFonts w:ascii="Arial" w:eastAsia="Times New Roman" w:hAnsi="Arial" w:cs="Arial"/>
          <w:color w:val="000000"/>
          <w:sz w:val="24"/>
          <w:szCs w:val="24"/>
          <w:lang w:eastAsia="cs-CZ"/>
        </w:rPr>
      </w:pPr>
      <w:r w:rsidRPr="00075AE6">
        <w:rPr>
          <w:rFonts w:ascii="Arial" w:eastAsia="Times New Roman" w:hAnsi="Arial" w:cs="Arial"/>
          <w:color w:val="000000"/>
          <w:lang w:eastAsia="cs-CZ"/>
        </w:rPr>
        <w:t>P</w:t>
      </w:r>
      <w:r w:rsidR="00555635" w:rsidRPr="00075AE6">
        <w:rPr>
          <w:rFonts w:ascii="Arial" w:eastAsia="Times New Roman" w:hAnsi="Arial" w:cs="Arial"/>
          <w:color w:val="000000"/>
          <w:lang w:eastAsia="cs-CZ"/>
        </w:rPr>
        <w:t>lasty</w:t>
      </w:r>
      <w:r w:rsidR="00B065DA" w:rsidRPr="00075AE6">
        <w:rPr>
          <w:rFonts w:ascii="Arial" w:eastAsia="Times New Roman" w:hAnsi="Arial" w:cs="Arial"/>
          <w:color w:val="000000"/>
          <w:lang w:eastAsia="cs-CZ"/>
        </w:rPr>
        <w:t xml:space="preserve"> (včetně </w:t>
      </w:r>
      <w:r w:rsidR="0000019E" w:rsidRPr="00075AE6">
        <w:rPr>
          <w:rFonts w:ascii="Arial" w:eastAsia="Times New Roman" w:hAnsi="Arial" w:cs="Arial"/>
          <w:color w:val="000000"/>
          <w:lang w:eastAsia="cs-CZ"/>
        </w:rPr>
        <w:t xml:space="preserve">PET </w:t>
      </w:r>
      <w:r w:rsidR="00B065DA" w:rsidRPr="00075AE6">
        <w:rPr>
          <w:rFonts w:ascii="Arial" w:eastAsia="Times New Roman" w:hAnsi="Arial" w:cs="Arial"/>
          <w:color w:val="000000"/>
          <w:lang w:eastAsia="cs-CZ"/>
        </w:rPr>
        <w:t>lahví)</w:t>
      </w:r>
      <w:r w:rsidR="00555635" w:rsidRPr="00075AE6">
        <w:rPr>
          <w:rFonts w:ascii="Arial" w:eastAsia="Times New Roman" w:hAnsi="Arial" w:cs="Arial"/>
          <w:color w:val="000000"/>
          <w:lang w:eastAsia="cs-CZ"/>
        </w:rPr>
        <w:t>, sklo</w:t>
      </w:r>
      <w:r w:rsidR="005B63B8" w:rsidRPr="00075AE6">
        <w:rPr>
          <w:rFonts w:ascii="Arial" w:eastAsia="Times New Roman" w:hAnsi="Arial" w:cs="Arial"/>
          <w:color w:val="000000"/>
          <w:lang w:eastAsia="cs-CZ"/>
        </w:rPr>
        <w:t xml:space="preserve"> bílé, sklo barevné</w:t>
      </w:r>
      <w:r w:rsidRPr="00075AE6">
        <w:rPr>
          <w:rFonts w:ascii="Arial" w:eastAsia="Times New Roman" w:hAnsi="Arial" w:cs="Arial"/>
          <w:color w:val="000000"/>
          <w:lang w:eastAsia="cs-CZ"/>
        </w:rPr>
        <w:t>, kovy, biologické odpady</w:t>
      </w:r>
      <w:r w:rsidR="00555635" w:rsidRPr="00251F03">
        <w:rPr>
          <w:rFonts w:ascii="Arial" w:eastAsia="Times New Roman" w:hAnsi="Arial" w:cs="Arial"/>
          <w:color w:val="000000"/>
          <w:lang w:eastAsia="cs-CZ"/>
        </w:rPr>
        <w:t xml:space="preserve"> se soustřeďují do zvláštních sběrných nádob, kterými jsou </w:t>
      </w:r>
      <w:r w:rsidR="00555635" w:rsidRPr="005B63B8">
        <w:rPr>
          <w:rFonts w:ascii="Arial" w:eastAsia="Times New Roman" w:hAnsi="Arial" w:cs="Arial"/>
          <w:iCs/>
          <w:color w:val="000000"/>
          <w:lang w:eastAsia="cs-CZ"/>
        </w:rPr>
        <w:t xml:space="preserve">sběrné nádoby a </w:t>
      </w:r>
      <w:r w:rsidR="00555635" w:rsidRPr="005B63B8">
        <w:rPr>
          <w:rFonts w:ascii="Arial" w:eastAsia="Times New Roman" w:hAnsi="Arial" w:cs="Arial"/>
          <w:color w:val="000000"/>
          <w:lang w:eastAsia="cs-CZ"/>
        </w:rPr>
        <w:t>velkoobjemové kontejnery.</w:t>
      </w:r>
    </w:p>
    <w:p w14:paraId="36645F15" w14:textId="77777777" w:rsidR="00555635" w:rsidRPr="00496969" w:rsidRDefault="00555635" w:rsidP="00555635">
      <w:pPr>
        <w:numPr>
          <w:ilvl w:val="0"/>
          <w:numId w:val="10"/>
        </w:numPr>
        <w:spacing w:before="100" w:beforeAutospacing="1" w:after="0" w:line="240" w:lineRule="auto"/>
        <w:rPr>
          <w:rFonts w:ascii="Arial" w:eastAsia="Times New Roman" w:hAnsi="Arial" w:cs="Arial"/>
          <w:color w:val="000000"/>
          <w:sz w:val="24"/>
          <w:szCs w:val="24"/>
          <w:lang w:eastAsia="cs-CZ"/>
        </w:rPr>
      </w:pPr>
      <w:r w:rsidRPr="00496969">
        <w:rPr>
          <w:rFonts w:ascii="Arial" w:eastAsia="Times New Roman" w:hAnsi="Arial" w:cs="Arial"/>
          <w:color w:val="000000"/>
          <w:lang w:eastAsia="cs-CZ"/>
        </w:rPr>
        <w:t xml:space="preserve">Zvláštní sběrné nádoby jsou umístěny na těchto stanovištích: </w:t>
      </w:r>
    </w:p>
    <w:p w14:paraId="7785278A" w14:textId="4D7A5FD2" w:rsidR="005B63B8" w:rsidRPr="005B63B8" w:rsidRDefault="00555635" w:rsidP="00075AE6">
      <w:pPr>
        <w:pStyle w:val="Odstavecseseznamem"/>
        <w:numPr>
          <w:ilvl w:val="0"/>
          <w:numId w:val="31"/>
        </w:numPr>
        <w:spacing w:before="100" w:beforeAutospacing="1" w:after="0" w:line="240" w:lineRule="auto"/>
        <w:rPr>
          <w:rFonts w:ascii="Arial" w:eastAsia="Times New Roman" w:hAnsi="Arial" w:cs="Arial"/>
          <w:i/>
          <w:color w:val="000000"/>
          <w:sz w:val="24"/>
          <w:szCs w:val="24"/>
          <w:highlight w:val="yellow"/>
          <w:lang w:eastAsia="cs-CZ"/>
        </w:rPr>
      </w:pPr>
      <w:r w:rsidRPr="005B63B8">
        <w:rPr>
          <w:rFonts w:ascii="Arial" w:eastAsia="Times New Roman" w:hAnsi="Arial" w:cs="Arial"/>
          <w:i/>
          <w:iCs/>
          <w:color w:val="000000"/>
          <w:lang w:eastAsia="cs-CZ"/>
        </w:rPr>
        <w:t xml:space="preserve">Sběrné nádoby na </w:t>
      </w:r>
      <w:r w:rsidRPr="00075AE6">
        <w:rPr>
          <w:rFonts w:ascii="Arial" w:eastAsia="Times New Roman" w:hAnsi="Arial" w:cs="Arial"/>
          <w:i/>
          <w:iCs/>
          <w:color w:val="000000"/>
          <w:lang w:eastAsia="cs-CZ"/>
        </w:rPr>
        <w:t>plast</w:t>
      </w:r>
      <w:r w:rsidR="005B63B8" w:rsidRPr="00075AE6">
        <w:rPr>
          <w:rFonts w:ascii="Arial" w:eastAsia="Times New Roman" w:hAnsi="Arial" w:cs="Arial"/>
          <w:i/>
          <w:iCs/>
          <w:color w:val="000000"/>
          <w:lang w:eastAsia="cs-CZ"/>
        </w:rPr>
        <w:t>y</w:t>
      </w:r>
      <w:r w:rsidR="00B065DA" w:rsidRPr="00075AE6">
        <w:rPr>
          <w:rFonts w:ascii="Arial" w:eastAsia="Times New Roman" w:hAnsi="Arial" w:cs="Arial"/>
          <w:i/>
          <w:iCs/>
          <w:color w:val="000000"/>
          <w:lang w:eastAsia="cs-CZ"/>
        </w:rPr>
        <w:t xml:space="preserve"> </w:t>
      </w:r>
      <w:r w:rsidR="00B065DA" w:rsidRPr="00075AE6">
        <w:rPr>
          <w:rFonts w:ascii="Arial" w:eastAsia="Times New Roman" w:hAnsi="Arial" w:cs="Arial"/>
          <w:i/>
          <w:color w:val="000000"/>
          <w:lang w:eastAsia="cs-CZ"/>
        </w:rPr>
        <w:t xml:space="preserve">(včetně </w:t>
      </w:r>
      <w:r w:rsidR="0000019E" w:rsidRPr="00075AE6">
        <w:rPr>
          <w:rFonts w:ascii="Arial" w:eastAsia="Times New Roman" w:hAnsi="Arial" w:cs="Arial"/>
          <w:i/>
          <w:color w:val="000000"/>
          <w:lang w:eastAsia="cs-CZ"/>
        </w:rPr>
        <w:t xml:space="preserve">PET </w:t>
      </w:r>
      <w:r w:rsidR="00B065DA" w:rsidRPr="00075AE6">
        <w:rPr>
          <w:rFonts w:ascii="Arial" w:eastAsia="Times New Roman" w:hAnsi="Arial" w:cs="Arial"/>
          <w:i/>
          <w:color w:val="000000"/>
          <w:lang w:eastAsia="cs-CZ"/>
        </w:rPr>
        <w:t>lahví)</w:t>
      </w:r>
      <w:r w:rsidRPr="00075AE6">
        <w:rPr>
          <w:rFonts w:ascii="Arial" w:eastAsia="Times New Roman" w:hAnsi="Arial" w:cs="Arial"/>
          <w:i/>
          <w:iCs/>
          <w:color w:val="000000"/>
          <w:lang w:eastAsia="cs-CZ"/>
        </w:rPr>
        <w:t>, sklo</w:t>
      </w:r>
      <w:r w:rsidR="005B63B8" w:rsidRPr="00075AE6">
        <w:rPr>
          <w:rFonts w:ascii="Arial" w:eastAsia="Times New Roman" w:hAnsi="Arial" w:cs="Arial"/>
          <w:i/>
          <w:iCs/>
          <w:color w:val="000000"/>
          <w:lang w:eastAsia="cs-CZ"/>
        </w:rPr>
        <w:t xml:space="preserve"> bílé, sklo barevné</w:t>
      </w:r>
      <w:r w:rsidRPr="005B63B8">
        <w:rPr>
          <w:rFonts w:ascii="Arial" w:eastAsia="Times New Roman" w:hAnsi="Arial" w:cs="Arial"/>
          <w:i/>
          <w:iCs/>
          <w:color w:val="000000"/>
          <w:lang w:eastAsia="cs-CZ"/>
        </w:rPr>
        <w:t xml:space="preserve"> a kovy </w:t>
      </w:r>
      <w:r w:rsidR="005B63B8" w:rsidRPr="00075AE6">
        <w:rPr>
          <w:rFonts w:ascii="Arial" w:eastAsia="Times New Roman" w:hAnsi="Arial" w:cs="Arial"/>
          <w:i/>
          <w:iCs/>
          <w:color w:val="000000"/>
          <w:lang w:eastAsia="cs-CZ"/>
        </w:rPr>
        <w:t>jsou</w:t>
      </w:r>
      <w:r w:rsidR="005B63B8" w:rsidRPr="005B63B8">
        <w:rPr>
          <w:rFonts w:ascii="Arial" w:eastAsia="Times New Roman" w:hAnsi="Arial" w:cs="Arial"/>
          <w:i/>
          <w:iCs/>
          <w:color w:val="000000"/>
          <w:highlight w:val="yellow"/>
          <w:lang w:eastAsia="cs-CZ"/>
        </w:rPr>
        <w:t xml:space="preserve"> </w:t>
      </w:r>
      <w:r w:rsidR="005B63B8" w:rsidRPr="00075AE6">
        <w:rPr>
          <w:rFonts w:ascii="Arial" w:eastAsia="Times New Roman" w:hAnsi="Arial" w:cs="Arial"/>
          <w:i/>
          <w:iCs/>
          <w:color w:val="000000"/>
          <w:lang w:eastAsia="cs-CZ"/>
        </w:rPr>
        <w:t>umístěny</w:t>
      </w:r>
      <w:r w:rsidR="005B63B8" w:rsidRPr="005B63B8">
        <w:rPr>
          <w:rFonts w:ascii="Arial" w:eastAsia="Times New Roman" w:hAnsi="Arial" w:cs="Arial"/>
          <w:i/>
          <w:iCs/>
          <w:color w:val="000000"/>
          <w:lang w:eastAsia="cs-CZ"/>
        </w:rPr>
        <w:t xml:space="preserve"> </w:t>
      </w:r>
      <w:r w:rsidRPr="005B63B8">
        <w:rPr>
          <w:rFonts w:ascii="Arial" w:eastAsia="Times New Roman" w:hAnsi="Arial" w:cs="Arial"/>
          <w:i/>
          <w:iCs/>
          <w:color w:val="000000"/>
          <w:lang w:eastAsia="cs-CZ"/>
        </w:rPr>
        <w:t>před č.p. 77</w:t>
      </w:r>
      <w:r w:rsidR="005B63B8" w:rsidRPr="005B63B8">
        <w:rPr>
          <w:rFonts w:ascii="Arial" w:eastAsia="Times New Roman" w:hAnsi="Arial" w:cs="Arial"/>
          <w:i/>
          <w:iCs/>
          <w:color w:val="000000"/>
          <w:lang w:eastAsia="cs-CZ"/>
        </w:rPr>
        <w:t>.</w:t>
      </w:r>
    </w:p>
    <w:p w14:paraId="7961F0F9" w14:textId="3EAAF823" w:rsidR="005B63B8" w:rsidRPr="005B63B8" w:rsidRDefault="00555635" w:rsidP="005B63B8">
      <w:pPr>
        <w:pStyle w:val="Odstavecseseznamem"/>
        <w:numPr>
          <w:ilvl w:val="0"/>
          <w:numId w:val="31"/>
        </w:numPr>
        <w:spacing w:before="100" w:beforeAutospacing="1" w:after="0" w:line="240" w:lineRule="auto"/>
        <w:rPr>
          <w:rFonts w:ascii="Arial" w:eastAsia="Times New Roman" w:hAnsi="Arial" w:cs="Arial"/>
          <w:i/>
          <w:color w:val="000000"/>
          <w:sz w:val="24"/>
          <w:szCs w:val="24"/>
          <w:highlight w:val="yellow"/>
          <w:lang w:eastAsia="cs-CZ"/>
        </w:rPr>
      </w:pPr>
      <w:r w:rsidRPr="005B63B8">
        <w:rPr>
          <w:rFonts w:ascii="Arial" w:eastAsia="Times New Roman" w:hAnsi="Arial" w:cs="Arial"/>
          <w:i/>
          <w:iCs/>
          <w:color w:val="000000"/>
          <w:lang w:eastAsia="cs-CZ"/>
        </w:rPr>
        <w:t xml:space="preserve">Sběrné nádoby na </w:t>
      </w:r>
      <w:r w:rsidRPr="00075AE6">
        <w:rPr>
          <w:rFonts w:ascii="Arial" w:eastAsia="Times New Roman" w:hAnsi="Arial" w:cs="Arial"/>
          <w:i/>
          <w:iCs/>
          <w:color w:val="000000"/>
          <w:lang w:eastAsia="cs-CZ"/>
        </w:rPr>
        <w:t>plast</w:t>
      </w:r>
      <w:r w:rsidR="005B63B8" w:rsidRPr="00075AE6">
        <w:rPr>
          <w:rFonts w:ascii="Arial" w:eastAsia="Times New Roman" w:hAnsi="Arial" w:cs="Arial"/>
          <w:i/>
          <w:iCs/>
          <w:color w:val="000000"/>
          <w:lang w:eastAsia="cs-CZ"/>
        </w:rPr>
        <w:t>y</w:t>
      </w:r>
      <w:r w:rsidR="00B065DA" w:rsidRPr="00075AE6">
        <w:rPr>
          <w:rFonts w:ascii="Arial" w:eastAsia="Times New Roman" w:hAnsi="Arial" w:cs="Arial"/>
          <w:i/>
          <w:iCs/>
          <w:color w:val="000000"/>
          <w:lang w:eastAsia="cs-CZ"/>
        </w:rPr>
        <w:t xml:space="preserve"> </w:t>
      </w:r>
      <w:r w:rsidR="00B065DA" w:rsidRPr="00075AE6">
        <w:rPr>
          <w:rFonts w:ascii="Arial" w:eastAsia="Times New Roman" w:hAnsi="Arial" w:cs="Arial"/>
          <w:i/>
          <w:color w:val="000000"/>
          <w:lang w:eastAsia="cs-CZ"/>
        </w:rPr>
        <w:t xml:space="preserve">(včetně </w:t>
      </w:r>
      <w:r w:rsidR="0000019E" w:rsidRPr="00075AE6">
        <w:rPr>
          <w:rFonts w:ascii="Arial" w:eastAsia="Times New Roman" w:hAnsi="Arial" w:cs="Arial"/>
          <w:i/>
          <w:color w:val="000000"/>
          <w:lang w:eastAsia="cs-CZ"/>
        </w:rPr>
        <w:t xml:space="preserve">PET </w:t>
      </w:r>
      <w:r w:rsidR="00B065DA" w:rsidRPr="00075AE6">
        <w:rPr>
          <w:rFonts w:ascii="Arial" w:eastAsia="Times New Roman" w:hAnsi="Arial" w:cs="Arial"/>
          <w:i/>
          <w:color w:val="000000"/>
          <w:lang w:eastAsia="cs-CZ"/>
        </w:rPr>
        <w:t>lahví)</w:t>
      </w:r>
      <w:r w:rsidRPr="00075AE6">
        <w:rPr>
          <w:rFonts w:ascii="Arial" w:eastAsia="Times New Roman" w:hAnsi="Arial" w:cs="Arial"/>
          <w:i/>
          <w:iCs/>
          <w:color w:val="000000"/>
          <w:lang w:eastAsia="cs-CZ"/>
        </w:rPr>
        <w:t>, sklo</w:t>
      </w:r>
      <w:r w:rsidR="005B63B8" w:rsidRPr="00075AE6">
        <w:rPr>
          <w:rFonts w:ascii="Arial" w:eastAsia="Times New Roman" w:hAnsi="Arial" w:cs="Arial"/>
          <w:i/>
          <w:iCs/>
          <w:color w:val="000000"/>
          <w:lang w:eastAsia="cs-CZ"/>
        </w:rPr>
        <w:t xml:space="preserve"> bílé a sklo barevné</w:t>
      </w:r>
      <w:r w:rsidRPr="00075AE6">
        <w:rPr>
          <w:rFonts w:ascii="Arial" w:eastAsia="Times New Roman" w:hAnsi="Arial" w:cs="Arial"/>
          <w:i/>
          <w:iCs/>
          <w:color w:val="000000"/>
          <w:lang w:eastAsia="cs-CZ"/>
        </w:rPr>
        <w:t xml:space="preserve"> </w:t>
      </w:r>
      <w:r w:rsidR="005B63B8" w:rsidRPr="00075AE6">
        <w:rPr>
          <w:rFonts w:ascii="Arial" w:eastAsia="Times New Roman" w:hAnsi="Arial" w:cs="Arial"/>
          <w:i/>
          <w:iCs/>
          <w:color w:val="000000"/>
          <w:lang w:eastAsia="cs-CZ"/>
        </w:rPr>
        <w:t>jsou umístěny</w:t>
      </w:r>
      <w:r w:rsidR="005B63B8" w:rsidRPr="005B63B8">
        <w:rPr>
          <w:rFonts w:ascii="Arial" w:eastAsia="Times New Roman" w:hAnsi="Arial" w:cs="Arial"/>
          <w:i/>
          <w:iCs/>
          <w:color w:val="000000"/>
          <w:lang w:eastAsia="cs-CZ"/>
        </w:rPr>
        <w:t xml:space="preserve"> </w:t>
      </w:r>
      <w:r w:rsidRPr="005B63B8">
        <w:rPr>
          <w:rFonts w:ascii="Arial" w:eastAsia="Times New Roman" w:hAnsi="Arial" w:cs="Arial"/>
          <w:i/>
          <w:iCs/>
          <w:color w:val="000000"/>
          <w:lang w:eastAsia="cs-CZ"/>
        </w:rPr>
        <w:t>na Podevsí, nad č.p. 88</w:t>
      </w:r>
      <w:r w:rsidR="005B63B8" w:rsidRPr="005B63B8">
        <w:rPr>
          <w:rFonts w:ascii="Arial" w:eastAsia="Times New Roman" w:hAnsi="Arial" w:cs="Arial"/>
          <w:i/>
          <w:iCs/>
          <w:color w:val="000000"/>
          <w:lang w:eastAsia="cs-CZ"/>
        </w:rPr>
        <w:t>.</w:t>
      </w:r>
    </w:p>
    <w:p w14:paraId="1709907C" w14:textId="61E7BAF9" w:rsidR="005B63B8" w:rsidRPr="005B63B8" w:rsidRDefault="00555635" w:rsidP="005B63B8">
      <w:pPr>
        <w:pStyle w:val="Odstavecseseznamem"/>
        <w:numPr>
          <w:ilvl w:val="0"/>
          <w:numId w:val="31"/>
        </w:numPr>
        <w:spacing w:before="100" w:beforeAutospacing="1" w:after="0" w:line="240" w:lineRule="auto"/>
        <w:rPr>
          <w:rFonts w:ascii="Arial" w:eastAsia="Times New Roman" w:hAnsi="Arial" w:cs="Arial"/>
          <w:i/>
          <w:color w:val="000000"/>
          <w:sz w:val="24"/>
          <w:szCs w:val="24"/>
          <w:highlight w:val="yellow"/>
          <w:lang w:eastAsia="cs-CZ"/>
        </w:rPr>
      </w:pPr>
      <w:r w:rsidRPr="005B63B8">
        <w:rPr>
          <w:rFonts w:ascii="Arial" w:eastAsia="Times New Roman" w:hAnsi="Arial" w:cs="Arial"/>
          <w:i/>
          <w:iCs/>
          <w:color w:val="000000"/>
          <w:lang w:eastAsia="cs-CZ"/>
        </w:rPr>
        <w:t xml:space="preserve">Sběrné nádoby na </w:t>
      </w:r>
      <w:r w:rsidRPr="00075AE6">
        <w:rPr>
          <w:rFonts w:ascii="Arial" w:eastAsia="Times New Roman" w:hAnsi="Arial" w:cs="Arial"/>
          <w:i/>
          <w:iCs/>
          <w:color w:val="000000"/>
          <w:lang w:eastAsia="cs-CZ"/>
        </w:rPr>
        <w:t>plast</w:t>
      </w:r>
      <w:r w:rsidR="005B63B8" w:rsidRPr="00075AE6">
        <w:rPr>
          <w:rFonts w:ascii="Arial" w:eastAsia="Times New Roman" w:hAnsi="Arial" w:cs="Arial"/>
          <w:i/>
          <w:iCs/>
          <w:color w:val="000000"/>
          <w:lang w:eastAsia="cs-CZ"/>
        </w:rPr>
        <w:t>y</w:t>
      </w:r>
      <w:r w:rsidR="00B065DA" w:rsidRPr="00075AE6">
        <w:rPr>
          <w:rFonts w:ascii="Arial" w:eastAsia="Times New Roman" w:hAnsi="Arial" w:cs="Arial"/>
          <w:i/>
          <w:iCs/>
          <w:color w:val="000000"/>
          <w:lang w:eastAsia="cs-CZ"/>
        </w:rPr>
        <w:t xml:space="preserve"> </w:t>
      </w:r>
      <w:r w:rsidR="00B065DA" w:rsidRPr="00075AE6">
        <w:rPr>
          <w:rFonts w:ascii="Arial" w:eastAsia="Times New Roman" w:hAnsi="Arial" w:cs="Arial"/>
          <w:i/>
          <w:color w:val="000000"/>
          <w:lang w:eastAsia="cs-CZ"/>
        </w:rPr>
        <w:t xml:space="preserve">(včetně </w:t>
      </w:r>
      <w:r w:rsidR="0000019E" w:rsidRPr="00075AE6">
        <w:rPr>
          <w:rFonts w:ascii="Arial" w:eastAsia="Times New Roman" w:hAnsi="Arial" w:cs="Arial"/>
          <w:i/>
          <w:color w:val="000000"/>
          <w:lang w:eastAsia="cs-CZ"/>
        </w:rPr>
        <w:t xml:space="preserve">PET </w:t>
      </w:r>
      <w:r w:rsidR="00B065DA" w:rsidRPr="00075AE6">
        <w:rPr>
          <w:rFonts w:ascii="Arial" w:eastAsia="Times New Roman" w:hAnsi="Arial" w:cs="Arial"/>
          <w:i/>
          <w:color w:val="000000"/>
          <w:lang w:eastAsia="cs-CZ"/>
        </w:rPr>
        <w:t>lahví)</w:t>
      </w:r>
      <w:r w:rsidRPr="00075AE6">
        <w:rPr>
          <w:rFonts w:ascii="Arial" w:eastAsia="Times New Roman" w:hAnsi="Arial" w:cs="Arial"/>
          <w:i/>
          <w:iCs/>
          <w:color w:val="000000"/>
          <w:lang w:eastAsia="cs-CZ"/>
        </w:rPr>
        <w:t xml:space="preserve"> </w:t>
      </w:r>
      <w:r w:rsidR="005B63B8" w:rsidRPr="00075AE6">
        <w:rPr>
          <w:rFonts w:ascii="Arial" w:eastAsia="Times New Roman" w:hAnsi="Arial" w:cs="Arial"/>
          <w:i/>
          <w:iCs/>
          <w:color w:val="000000"/>
          <w:lang w:eastAsia="cs-CZ"/>
        </w:rPr>
        <w:t>jsou umístěny</w:t>
      </w:r>
      <w:r w:rsidR="005B63B8" w:rsidRPr="005B63B8">
        <w:rPr>
          <w:rFonts w:ascii="Arial" w:eastAsia="Times New Roman" w:hAnsi="Arial" w:cs="Arial"/>
          <w:i/>
          <w:iCs/>
          <w:color w:val="000000"/>
          <w:lang w:eastAsia="cs-CZ"/>
        </w:rPr>
        <w:t xml:space="preserve"> </w:t>
      </w:r>
      <w:r w:rsidRPr="005B63B8">
        <w:rPr>
          <w:rFonts w:ascii="Arial" w:eastAsia="Times New Roman" w:hAnsi="Arial" w:cs="Arial"/>
          <w:i/>
          <w:iCs/>
          <w:color w:val="000000"/>
          <w:lang w:eastAsia="cs-CZ"/>
        </w:rPr>
        <w:t>pod č.p. 5, u fotbalového hřiště a před obecním úřadem.</w:t>
      </w:r>
    </w:p>
    <w:p w14:paraId="4AD801ED" w14:textId="25525060" w:rsidR="005B63B8" w:rsidRPr="005B63B8" w:rsidRDefault="00555635" w:rsidP="005B63B8">
      <w:pPr>
        <w:pStyle w:val="Odstavecseseznamem"/>
        <w:numPr>
          <w:ilvl w:val="0"/>
          <w:numId w:val="31"/>
        </w:numPr>
        <w:spacing w:before="100" w:beforeAutospacing="1" w:after="0" w:line="240" w:lineRule="auto"/>
        <w:rPr>
          <w:rFonts w:ascii="Arial" w:eastAsia="Times New Roman" w:hAnsi="Arial" w:cs="Arial"/>
          <w:i/>
          <w:color w:val="000000"/>
          <w:sz w:val="24"/>
          <w:szCs w:val="24"/>
          <w:highlight w:val="yellow"/>
          <w:lang w:eastAsia="cs-CZ"/>
        </w:rPr>
      </w:pPr>
      <w:r w:rsidRPr="00575DD7">
        <w:rPr>
          <w:rFonts w:ascii="Arial" w:eastAsia="Times New Roman" w:hAnsi="Arial" w:cs="Arial"/>
          <w:i/>
          <w:iCs/>
          <w:color w:val="000000"/>
          <w:lang w:eastAsia="cs-CZ"/>
        </w:rPr>
        <w:t>Kontejner na bio</w:t>
      </w:r>
      <w:r w:rsidR="00B065DA" w:rsidRPr="00575DD7">
        <w:rPr>
          <w:rFonts w:ascii="Arial" w:eastAsia="Times New Roman" w:hAnsi="Arial" w:cs="Arial"/>
          <w:i/>
          <w:iCs/>
          <w:color w:val="000000"/>
          <w:lang w:eastAsia="cs-CZ"/>
        </w:rPr>
        <w:t>logické odpady</w:t>
      </w:r>
      <w:r w:rsidRPr="00575DD7">
        <w:rPr>
          <w:rFonts w:ascii="Arial" w:eastAsia="Times New Roman" w:hAnsi="Arial" w:cs="Arial"/>
          <w:i/>
          <w:iCs/>
          <w:color w:val="000000"/>
          <w:lang w:eastAsia="cs-CZ"/>
        </w:rPr>
        <w:t xml:space="preserve"> </w:t>
      </w:r>
      <w:r w:rsidRPr="00075AE6">
        <w:rPr>
          <w:rFonts w:ascii="Arial" w:eastAsia="Times New Roman" w:hAnsi="Arial" w:cs="Arial"/>
          <w:i/>
          <w:iCs/>
          <w:color w:val="000000"/>
          <w:lang w:eastAsia="cs-CZ"/>
        </w:rPr>
        <w:t xml:space="preserve">je </w:t>
      </w:r>
      <w:r w:rsidR="00575DD7" w:rsidRPr="00075AE6">
        <w:rPr>
          <w:rFonts w:ascii="Arial" w:eastAsia="Times New Roman" w:hAnsi="Arial" w:cs="Arial"/>
          <w:i/>
          <w:iCs/>
          <w:color w:val="000000"/>
          <w:lang w:eastAsia="cs-CZ"/>
        </w:rPr>
        <w:t>umístěn</w:t>
      </w:r>
      <w:r w:rsidR="00575DD7" w:rsidRPr="00575DD7">
        <w:rPr>
          <w:rFonts w:ascii="Arial" w:eastAsia="Times New Roman" w:hAnsi="Arial" w:cs="Arial"/>
          <w:i/>
          <w:iCs/>
          <w:color w:val="000000"/>
          <w:lang w:eastAsia="cs-CZ"/>
        </w:rPr>
        <w:t xml:space="preserve"> </w:t>
      </w:r>
      <w:r w:rsidRPr="00575DD7">
        <w:rPr>
          <w:rFonts w:ascii="Arial" w:eastAsia="Times New Roman" w:hAnsi="Arial" w:cs="Arial"/>
          <w:i/>
          <w:iCs/>
          <w:color w:val="000000"/>
          <w:lang w:eastAsia="cs-CZ"/>
        </w:rPr>
        <w:t>na Podevsí.</w:t>
      </w:r>
    </w:p>
    <w:p w14:paraId="7D21E4E7" w14:textId="6CCFFE7C" w:rsidR="00555635" w:rsidRPr="00251F03" w:rsidRDefault="00555635" w:rsidP="00555635">
      <w:pPr>
        <w:numPr>
          <w:ilvl w:val="0"/>
          <w:numId w:val="11"/>
        </w:numPr>
        <w:spacing w:before="100" w:beforeAutospacing="1" w:after="0" w:line="240" w:lineRule="auto"/>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Zvláštní sběrné nádoby jsou barevně odlišeny a označeny příslušnými nápisy:</w:t>
      </w:r>
    </w:p>
    <w:p w14:paraId="1857750C" w14:textId="77777777" w:rsidR="00555635" w:rsidRPr="00251F03" w:rsidRDefault="00555635" w:rsidP="00575DD7">
      <w:pPr>
        <w:numPr>
          <w:ilvl w:val="0"/>
          <w:numId w:val="12"/>
        </w:numPr>
        <w:tabs>
          <w:tab w:val="clear" w:pos="720"/>
        </w:tabs>
        <w:spacing w:before="100" w:beforeAutospacing="1" w:after="0" w:line="240" w:lineRule="auto"/>
        <w:ind w:left="1134"/>
        <w:rPr>
          <w:rFonts w:ascii="Arial" w:eastAsia="Times New Roman" w:hAnsi="Arial" w:cs="Arial"/>
          <w:color w:val="000000"/>
          <w:sz w:val="24"/>
          <w:szCs w:val="24"/>
          <w:lang w:eastAsia="cs-CZ"/>
        </w:rPr>
      </w:pPr>
      <w:r w:rsidRPr="00251F03">
        <w:rPr>
          <w:rFonts w:ascii="Arial" w:eastAsia="Times New Roman" w:hAnsi="Arial" w:cs="Arial"/>
          <w:i/>
          <w:iCs/>
          <w:color w:val="000000"/>
          <w:lang w:eastAsia="cs-CZ"/>
        </w:rPr>
        <w:t>Biologické odpady, barva zelená</w:t>
      </w:r>
    </w:p>
    <w:p w14:paraId="0E9EEBB2" w14:textId="77777777" w:rsidR="00555635" w:rsidRPr="00251F03" w:rsidRDefault="00555635" w:rsidP="00575DD7">
      <w:pPr>
        <w:numPr>
          <w:ilvl w:val="0"/>
          <w:numId w:val="12"/>
        </w:numPr>
        <w:tabs>
          <w:tab w:val="clear" w:pos="720"/>
        </w:tabs>
        <w:spacing w:before="100" w:beforeAutospacing="1" w:after="0" w:line="240" w:lineRule="auto"/>
        <w:ind w:left="1134"/>
        <w:rPr>
          <w:rFonts w:ascii="Arial" w:eastAsia="Times New Roman" w:hAnsi="Arial" w:cs="Arial"/>
          <w:color w:val="000000"/>
          <w:sz w:val="24"/>
          <w:szCs w:val="24"/>
          <w:lang w:eastAsia="cs-CZ"/>
        </w:rPr>
      </w:pPr>
      <w:r w:rsidRPr="00251F03">
        <w:rPr>
          <w:rFonts w:ascii="Arial" w:eastAsia="Times New Roman" w:hAnsi="Arial" w:cs="Arial"/>
          <w:i/>
          <w:iCs/>
          <w:color w:val="000000"/>
          <w:lang w:eastAsia="cs-CZ"/>
        </w:rPr>
        <w:t>Plasty, PET lahve, barva žlutá</w:t>
      </w:r>
    </w:p>
    <w:p w14:paraId="1FC28DA3" w14:textId="5173AC23" w:rsidR="00B065DA" w:rsidRPr="00251F03" w:rsidRDefault="00555635" w:rsidP="00575DD7">
      <w:pPr>
        <w:numPr>
          <w:ilvl w:val="0"/>
          <w:numId w:val="12"/>
        </w:numPr>
        <w:tabs>
          <w:tab w:val="clear" w:pos="720"/>
        </w:tabs>
        <w:spacing w:before="100" w:beforeAutospacing="1" w:after="0" w:line="240" w:lineRule="auto"/>
        <w:ind w:left="1134"/>
        <w:rPr>
          <w:rFonts w:ascii="Arial" w:eastAsia="Times New Roman" w:hAnsi="Arial" w:cs="Arial"/>
          <w:color w:val="000000"/>
          <w:sz w:val="24"/>
          <w:szCs w:val="24"/>
          <w:lang w:eastAsia="cs-CZ"/>
        </w:rPr>
      </w:pPr>
      <w:r w:rsidRPr="00251F03">
        <w:rPr>
          <w:rFonts w:ascii="Arial" w:eastAsia="Times New Roman" w:hAnsi="Arial" w:cs="Arial"/>
          <w:i/>
          <w:iCs/>
          <w:color w:val="000000"/>
          <w:lang w:eastAsia="cs-CZ"/>
        </w:rPr>
        <w:t>Sklo</w:t>
      </w:r>
      <w:r w:rsidR="00575DD7">
        <w:rPr>
          <w:rFonts w:ascii="Arial" w:eastAsia="Times New Roman" w:hAnsi="Arial" w:cs="Arial"/>
          <w:i/>
          <w:iCs/>
          <w:color w:val="000000"/>
          <w:lang w:eastAsia="cs-CZ"/>
        </w:rPr>
        <w:t xml:space="preserve"> bílé,</w:t>
      </w:r>
      <w:r w:rsidRPr="00251F03">
        <w:rPr>
          <w:rFonts w:ascii="Arial" w:eastAsia="Times New Roman" w:hAnsi="Arial" w:cs="Arial"/>
          <w:i/>
          <w:iCs/>
          <w:color w:val="000000"/>
          <w:lang w:eastAsia="cs-CZ"/>
        </w:rPr>
        <w:t xml:space="preserve"> barva bílá </w:t>
      </w:r>
    </w:p>
    <w:p w14:paraId="01C4BA0C" w14:textId="755C7ADE" w:rsidR="00555635" w:rsidRPr="00251F03" w:rsidRDefault="00575DD7" w:rsidP="00575DD7">
      <w:pPr>
        <w:numPr>
          <w:ilvl w:val="0"/>
          <w:numId w:val="12"/>
        </w:numPr>
        <w:tabs>
          <w:tab w:val="clear" w:pos="720"/>
        </w:tabs>
        <w:spacing w:before="100" w:beforeAutospacing="1" w:after="0" w:line="240" w:lineRule="auto"/>
        <w:ind w:left="1134"/>
        <w:rPr>
          <w:rFonts w:ascii="Arial" w:eastAsia="Times New Roman" w:hAnsi="Arial" w:cs="Arial"/>
          <w:color w:val="000000"/>
          <w:sz w:val="24"/>
          <w:szCs w:val="24"/>
          <w:lang w:eastAsia="cs-CZ"/>
        </w:rPr>
      </w:pPr>
      <w:r>
        <w:rPr>
          <w:rFonts w:ascii="Arial" w:eastAsia="Times New Roman" w:hAnsi="Arial" w:cs="Arial"/>
          <w:i/>
          <w:iCs/>
          <w:color w:val="000000"/>
          <w:lang w:eastAsia="cs-CZ"/>
        </w:rPr>
        <w:t>Sklo barevné,</w:t>
      </w:r>
      <w:r w:rsidR="00B065DA" w:rsidRPr="00251F03">
        <w:rPr>
          <w:rFonts w:ascii="Arial" w:eastAsia="Times New Roman" w:hAnsi="Arial" w:cs="Arial"/>
          <w:i/>
          <w:iCs/>
          <w:color w:val="000000"/>
          <w:lang w:eastAsia="cs-CZ"/>
        </w:rPr>
        <w:t xml:space="preserve"> barva</w:t>
      </w:r>
      <w:r w:rsidR="00555635" w:rsidRPr="00251F03">
        <w:rPr>
          <w:rFonts w:ascii="Arial" w:eastAsia="Times New Roman" w:hAnsi="Arial" w:cs="Arial"/>
          <w:i/>
          <w:iCs/>
          <w:color w:val="000000"/>
          <w:lang w:eastAsia="cs-CZ"/>
        </w:rPr>
        <w:t xml:space="preserve"> zelená</w:t>
      </w:r>
    </w:p>
    <w:p w14:paraId="7322228B" w14:textId="77777777" w:rsidR="00555635" w:rsidRPr="00251F03" w:rsidRDefault="00555635" w:rsidP="00575DD7">
      <w:pPr>
        <w:numPr>
          <w:ilvl w:val="0"/>
          <w:numId w:val="12"/>
        </w:numPr>
        <w:tabs>
          <w:tab w:val="clear" w:pos="720"/>
        </w:tabs>
        <w:spacing w:before="100" w:beforeAutospacing="1" w:after="0" w:line="240" w:lineRule="auto"/>
        <w:ind w:left="1134"/>
        <w:rPr>
          <w:rFonts w:ascii="Arial" w:eastAsia="Times New Roman" w:hAnsi="Arial" w:cs="Arial"/>
          <w:color w:val="000000"/>
          <w:sz w:val="24"/>
          <w:szCs w:val="24"/>
          <w:lang w:eastAsia="cs-CZ"/>
        </w:rPr>
      </w:pPr>
      <w:r w:rsidRPr="00251F03">
        <w:rPr>
          <w:rFonts w:ascii="Arial" w:eastAsia="Times New Roman" w:hAnsi="Arial" w:cs="Arial"/>
          <w:i/>
          <w:iCs/>
          <w:color w:val="000000"/>
          <w:lang w:eastAsia="cs-CZ"/>
        </w:rPr>
        <w:t>Kovy, barva modrá</w:t>
      </w:r>
    </w:p>
    <w:p w14:paraId="52151A5E" w14:textId="1E1A43F9" w:rsidR="00555635" w:rsidRPr="00251F03" w:rsidRDefault="00555635" w:rsidP="00555635">
      <w:pPr>
        <w:numPr>
          <w:ilvl w:val="0"/>
          <w:numId w:val="13"/>
        </w:numPr>
        <w:spacing w:before="100" w:beforeAutospacing="1" w:after="0" w:line="240" w:lineRule="auto"/>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Do zvláštních sběrných nádob je zakázáno ukládat jiné složky komunálních odpadů, než pro které jsou určeny.</w:t>
      </w:r>
    </w:p>
    <w:p w14:paraId="756DAA15" w14:textId="6F9A7B36" w:rsidR="00006791" w:rsidRPr="00496969" w:rsidRDefault="00555635" w:rsidP="00496969">
      <w:pPr>
        <w:numPr>
          <w:ilvl w:val="0"/>
          <w:numId w:val="14"/>
        </w:numPr>
        <w:spacing w:before="100" w:beforeAutospacing="1" w:after="0" w:line="240" w:lineRule="auto"/>
        <w:ind w:left="714" w:hanging="357"/>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Zvláštní sběrné nádoby je povinnost plnit tak, aby je bylo možno uzavřít a odpad z</w:t>
      </w:r>
      <w:r w:rsidR="00575DD7">
        <w:rPr>
          <w:rFonts w:ascii="Arial" w:eastAsia="Times New Roman" w:hAnsi="Arial" w:cs="Arial"/>
          <w:color w:val="000000"/>
          <w:lang w:eastAsia="cs-CZ"/>
        </w:rPr>
        <w:t> </w:t>
      </w:r>
      <w:r w:rsidRPr="00251F03">
        <w:rPr>
          <w:rFonts w:ascii="Arial" w:eastAsia="Times New Roman" w:hAnsi="Arial" w:cs="Arial"/>
          <w:color w:val="000000"/>
          <w:lang w:eastAsia="cs-CZ"/>
        </w:rPr>
        <w:t xml:space="preserve">nich při manipulaci nevypadával. Pokud to umožňuje povaha odpadu, je nutno objem odpadu před jeho odložením </w:t>
      </w:r>
      <w:r w:rsidR="00575DD7">
        <w:rPr>
          <w:rFonts w:ascii="Arial" w:eastAsia="Times New Roman" w:hAnsi="Arial" w:cs="Arial"/>
          <w:color w:val="000000"/>
          <w:lang w:eastAsia="cs-CZ"/>
        </w:rPr>
        <w:t>do sběrné nádoby minimalizovat.</w:t>
      </w:r>
    </w:p>
    <w:p w14:paraId="1475B60A" w14:textId="77777777" w:rsidR="00496969" w:rsidRPr="00496969" w:rsidRDefault="00496969" w:rsidP="00496969">
      <w:pPr>
        <w:spacing w:after="0" w:line="240" w:lineRule="auto"/>
        <w:ind w:left="714"/>
        <w:rPr>
          <w:rFonts w:ascii="Arial" w:eastAsia="Times New Roman" w:hAnsi="Arial" w:cs="Arial"/>
          <w:color w:val="000000"/>
          <w:sz w:val="24"/>
          <w:szCs w:val="24"/>
          <w:lang w:eastAsia="cs-CZ"/>
        </w:rPr>
      </w:pPr>
    </w:p>
    <w:p w14:paraId="2193141B" w14:textId="1328C64F" w:rsidR="00496969" w:rsidRPr="00075AE6" w:rsidRDefault="00496969" w:rsidP="00496969">
      <w:pPr>
        <w:numPr>
          <w:ilvl w:val="0"/>
          <w:numId w:val="14"/>
        </w:numPr>
        <w:spacing w:after="100" w:afterAutospacing="1" w:line="240" w:lineRule="auto"/>
        <w:ind w:left="714" w:hanging="357"/>
        <w:rPr>
          <w:rFonts w:ascii="Arial" w:eastAsia="Times New Roman" w:hAnsi="Arial" w:cs="Arial"/>
          <w:color w:val="000000"/>
          <w:sz w:val="24"/>
          <w:szCs w:val="24"/>
          <w:lang w:eastAsia="cs-CZ"/>
        </w:rPr>
      </w:pPr>
      <w:r w:rsidRPr="00075AE6">
        <w:rPr>
          <w:rFonts w:ascii="Arial" w:hAnsi="Arial" w:cs="Arial"/>
        </w:rPr>
        <w:t>Papír,</w:t>
      </w:r>
      <w:r w:rsidRPr="00075AE6">
        <w:rPr>
          <w:rFonts w:ascii="Arial" w:eastAsia="Times New Roman" w:hAnsi="Arial" w:cs="Arial"/>
          <w:iCs/>
          <w:color w:val="000000"/>
          <w:lang w:eastAsia="cs-CZ"/>
        </w:rPr>
        <w:t xml:space="preserve"> plasty (včetně PET lahví), sklo bílé, sklo barevné, kovy, biologické odpady, jedlé oleje a tuky </w:t>
      </w:r>
      <w:r w:rsidRPr="00075AE6">
        <w:rPr>
          <w:rFonts w:ascii="Arial" w:hAnsi="Arial" w:cs="Arial"/>
        </w:rPr>
        <w:t>lze odevzdávat na sběrném místě, které se nachází u č. p. 128.</w:t>
      </w:r>
    </w:p>
    <w:p w14:paraId="54C0429F" w14:textId="33E864BE" w:rsidR="00555635" w:rsidRPr="00251F03" w:rsidRDefault="00555635" w:rsidP="001D66A7">
      <w:pPr>
        <w:spacing w:before="100" w:beforeAutospacing="1" w:after="0" w:line="240" w:lineRule="auto"/>
        <w:jc w:val="center"/>
        <w:rPr>
          <w:rFonts w:ascii="Arial" w:eastAsia="Times New Roman" w:hAnsi="Arial" w:cs="Arial"/>
          <w:color w:val="000000"/>
          <w:sz w:val="24"/>
          <w:szCs w:val="24"/>
          <w:lang w:eastAsia="cs-CZ"/>
        </w:rPr>
      </w:pPr>
      <w:r w:rsidRPr="00251F03">
        <w:rPr>
          <w:rFonts w:ascii="Arial" w:eastAsia="Times New Roman" w:hAnsi="Arial" w:cs="Arial"/>
          <w:b/>
          <w:bCs/>
          <w:color w:val="000000"/>
          <w:lang w:eastAsia="cs-CZ"/>
        </w:rPr>
        <w:t>Čl. 4</w:t>
      </w:r>
    </w:p>
    <w:p w14:paraId="23092E29" w14:textId="26D0EB82" w:rsidR="00555635" w:rsidRPr="00251F03" w:rsidRDefault="00555635" w:rsidP="00555635">
      <w:pPr>
        <w:keepNext/>
        <w:spacing w:before="100" w:beforeAutospacing="1" w:after="100" w:afterAutospacing="1" w:line="240" w:lineRule="auto"/>
        <w:jc w:val="center"/>
        <w:outlineLvl w:val="1"/>
        <w:rPr>
          <w:rFonts w:ascii="Arial" w:eastAsia="Times New Roman" w:hAnsi="Arial" w:cs="Arial"/>
          <w:b/>
          <w:bCs/>
          <w:color w:val="000000"/>
          <w:sz w:val="24"/>
          <w:szCs w:val="24"/>
          <w:u w:val="single"/>
          <w:lang w:eastAsia="cs-CZ"/>
        </w:rPr>
      </w:pPr>
      <w:r w:rsidRPr="00251F03">
        <w:rPr>
          <w:rFonts w:ascii="Arial" w:eastAsia="Times New Roman" w:hAnsi="Arial" w:cs="Arial"/>
          <w:b/>
          <w:bCs/>
          <w:color w:val="000000"/>
          <w:lang w:eastAsia="cs-CZ"/>
        </w:rPr>
        <w:t>S</w:t>
      </w:r>
      <w:r w:rsidR="00B065DA" w:rsidRPr="00251F03">
        <w:rPr>
          <w:rFonts w:ascii="Arial" w:eastAsia="Times New Roman" w:hAnsi="Arial" w:cs="Arial"/>
          <w:b/>
          <w:bCs/>
          <w:color w:val="000000"/>
          <w:lang w:eastAsia="cs-CZ"/>
        </w:rPr>
        <w:t>oustřeďování</w:t>
      </w:r>
      <w:r w:rsidRPr="00251F03">
        <w:rPr>
          <w:rFonts w:ascii="Arial" w:eastAsia="Times New Roman" w:hAnsi="Arial" w:cs="Arial"/>
          <w:b/>
          <w:bCs/>
          <w:color w:val="000000"/>
          <w:lang w:eastAsia="cs-CZ"/>
        </w:rPr>
        <w:t xml:space="preserve"> nebezpečných složek komunálního odpadu</w:t>
      </w:r>
    </w:p>
    <w:p w14:paraId="1242F748" w14:textId="64710A17" w:rsidR="004552F4" w:rsidRPr="00251F03" w:rsidRDefault="00555635" w:rsidP="00072AAF">
      <w:pPr>
        <w:pStyle w:val="Odstavecseseznamem"/>
        <w:numPr>
          <w:ilvl w:val="1"/>
          <w:numId w:val="12"/>
        </w:numPr>
        <w:spacing w:before="100" w:beforeAutospacing="1" w:after="0" w:line="240" w:lineRule="auto"/>
        <w:ind w:left="709"/>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 xml:space="preserve">Nebezpečný odpad lze odevzdávat </w:t>
      </w:r>
      <w:r w:rsidR="00496969" w:rsidRPr="00075AE6">
        <w:rPr>
          <w:rFonts w:ascii="Arial" w:hAnsi="Arial" w:cs="Arial"/>
        </w:rPr>
        <w:t>na sběrném místě, které se nachází u č. p. 128, a to</w:t>
      </w:r>
      <w:r w:rsidR="00496969">
        <w:rPr>
          <w:rFonts w:ascii="Arial" w:hAnsi="Arial" w:cs="Arial"/>
        </w:rPr>
        <w:t xml:space="preserve"> </w:t>
      </w:r>
      <w:r w:rsidRPr="00251F03">
        <w:rPr>
          <w:rFonts w:ascii="Arial" w:eastAsia="Times New Roman" w:hAnsi="Arial" w:cs="Arial"/>
          <w:color w:val="000000"/>
          <w:lang w:eastAsia="cs-CZ"/>
        </w:rPr>
        <w:t>v zelené drátěné kóji.</w:t>
      </w:r>
    </w:p>
    <w:p w14:paraId="6F706D57" w14:textId="77777777" w:rsidR="004552F4" w:rsidRPr="00251F03" w:rsidRDefault="004552F4" w:rsidP="00072AAF">
      <w:pPr>
        <w:pStyle w:val="Odstavecseseznamem"/>
        <w:spacing w:before="100" w:beforeAutospacing="1" w:after="0" w:line="240" w:lineRule="auto"/>
        <w:ind w:left="709"/>
        <w:rPr>
          <w:rFonts w:ascii="Arial" w:eastAsia="Times New Roman" w:hAnsi="Arial" w:cs="Arial"/>
          <w:color w:val="000000"/>
          <w:sz w:val="24"/>
          <w:szCs w:val="24"/>
          <w:lang w:eastAsia="cs-CZ"/>
        </w:rPr>
      </w:pPr>
    </w:p>
    <w:p w14:paraId="2DAE8B7C" w14:textId="39909A47" w:rsidR="00555635" w:rsidRPr="00251F03" w:rsidRDefault="00555635" w:rsidP="00072AAF">
      <w:pPr>
        <w:pStyle w:val="Odstavecseseznamem"/>
        <w:numPr>
          <w:ilvl w:val="1"/>
          <w:numId w:val="12"/>
        </w:numPr>
        <w:spacing w:before="100" w:beforeAutospacing="1" w:after="0" w:line="240" w:lineRule="auto"/>
        <w:ind w:left="709"/>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Soustřeďování nebezpečných složek komunálního odpadu podléhá požadavkům stanoveným v čl. 3 odst. 4 a 5.</w:t>
      </w:r>
    </w:p>
    <w:p w14:paraId="0F1974D5" w14:textId="77777777" w:rsidR="00555635" w:rsidRPr="00251F03" w:rsidRDefault="00555635" w:rsidP="00555635">
      <w:pPr>
        <w:spacing w:before="100" w:beforeAutospacing="1" w:after="0" w:line="240" w:lineRule="auto"/>
        <w:jc w:val="center"/>
        <w:rPr>
          <w:rFonts w:ascii="Arial" w:eastAsia="Times New Roman" w:hAnsi="Arial" w:cs="Arial"/>
          <w:color w:val="000000"/>
          <w:sz w:val="24"/>
          <w:szCs w:val="24"/>
          <w:lang w:eastAsia="cs-CZ"/>
        </w:rPr>
      </w:pPr>
      <w:r w:rsidRPr="00251F03">
        <w:rPr>
          <w:rFonts w:ascii="Arial" w:eastAsia="Times New Roman" w:hAnsi="Arial" w:cs="Arial"/>
          <w:b/>
          <w:bCs/>
          <w:color w:val="000000"/>
          <w:lang w:eastAsia="cs-CZ"/>
        </w:rPr>
        <w:lastRenderedPageBreak/>
        <w:t>Čl. 5</w:t>
      </w:r>
    </w:p>
    <w:p w14:paraId="49D3701D" w14:textId="3D245FBE" w:rsidR="00555635" w:rsidRPr="00251F03" w:rsidRDefault="00555635" w:rsidP="00555635">
      <w:pPr>
        <w:spacing w:before="100" w:beforeAutospacing="1" w:after="0" w:line="240" w:lineRule="auto"/>
        <w:jc w:val="center"/>
        <w:rPr>
          <w:rFonts w:ascii="Arial" w:eastAsia="Times New Roman" w:hAnsi="Arial" w:cs="Arial"/>
          <w:color w:val="000000"/>
          <w:sz w:val="24"/>
          <w:szCs w:val="24"/>
          <w:lang w:eastAsia="cs-CZ"/>
        </w:rPr>
      </w:pPr>
      <w:r w:rsidRPr="00251F03">
        <w:rPr>
          <w:rFonts w:ascii="Arial" w:eastAsia="Times New Roman" w:hAnsi="Arial" w:cs="Arial"/>
          <w:b/>
          <w:bCs/>
          <w:color w:val="000000"/>
          <w:lang w:eastAsia="cs-CZ"/>
        </w:rPr>
        <w:t>Svoz objemného odpadu</w:t>
      </w:r>
    </w:p>
    <w:p w14:paraId="1C966447" w14:textId="410B3547" w:rsidR="00555635" w:rsidRPr="00251F03" w:rsidRDefault="00555635" w:rsidP="00555635">
      <w:pPr>
        <w:numPr>
          <w:ilvl w:val="0"/>
          <w:numId w:val="19"/>
        </w:numPr>
        <w:spacing w:before="100" w:beforeAutospacing="1" w:after="0" w:line="240" w:lineRule="auto"/>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Svoz objemného odpadu je zajišťován dvakrát ročně jeho odebíráním na předem vyhlášených přechodných stanovištích přímo do zvláštních sběrných nádob k tomuto účelu určených. Informace o svozu jsou zveřejňovány v místním rozhlase a na webových stránkách</w:t>
      </w:r>
      <w:r w:rsidR="00B065DA" w:rsidRPr="00251F03">
        <w:rPr>
          <w:rFonts w:ascii="Arial" w:eastAsia="Times New Roman" w:hAnsi="Arial" w:cs="Arial"/>
          <w:color w:val="000000"/>
          <w:lang w:eastAsia="cs-CZ"/>
        </w:rPr>
        <w:t xml:space="preserve"> obce.</w:t>
      </w:r>
    </w:p>
    <w:p w14:paraId="7F980568" w14:textId="53489197" w:rsidR="00555635" w:rsidRPr="00251F03" w:rsidRDefault="00555635" w:rsidP="00555635">
      <w:pPr>
        <w:numPr>
          <w:ilvl w:val="0"/>
          <w:numId w:val="20"/>
        </w:numPr>
        <w:spacing w:before="100" w:beforeAutospacing="1" w:after="0" w:line="240" w:lineRule="auto"/>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Soustřeďování objemného odpadu podléhá požadavkům stanoveným v čl. 3 odst. 4</w:t>
      </w:r>
      <w:r w:rsidR="00B065DA" w:rsidRPr="00251F03">
        <w:rPr>
          <w:rFonts w:ascii="Arial" w:eastAsia="Times New Roman" w:hAnsi="Arial" w:cs="Arial"/>
          <w:color w:val="000000"/>
          <w:lang w:eastAsia="cs-CZ"/>
        </w:rPr>
        <w:t xml:space="preserve"> </w:t>
      </w:r>
      <w:r w:rsidRPr="00251F03">
        <w:rPr>
          <w:rFonts w:ascii="Arial" w:eastAsia="Times New Roman" w:hAnsi="Arial" w:cs="Arial"/>
          <w:color w:val="000000"/>
          <w:lang w:eastAsia="cs-CZ"/>
        </w:rPr>
        <w:t>a</w:t>
      </w:r>
      <w:r w:rsidR="00575DD7">
        <w:rPr>
          <w:rFonts w:ascii="Arial" w:eastAsia="Times New Roman" w:hAnsi="Arial" w:cs="Arial"/>
          <w:color w:val="000000"/>
          <w:lang w:eastAsia="cs-CZ"/>
        </w:rPr>
        <w:t> </w:t>
      </w:r>
      <w:r w:rsidRPr="00251F03">
        <w:rPr>
          <w:rFonts w:ascii="Arial" w:eastAsia="Times New Roman" w:hAnsi="Arial" w:cs="Arial"/>
          <w:color w:val="000000"/>
          <w:lang w:eastAsia="cs-CZ"/>
        </w:rPr>
        <w:t>5.</w:t>
      </w:r>
    </w:p>
    <w:p w14:paraId="06146916" w14:textId="77777777" w:rsidR="00555635" w:rsidRPr="00251F03" w:rsidRDefault="00555635" w:rsidP="00555635">
      <w:pPr>
        <w:spacing w:before="100" w:beforeAutospacing="1" w:after="0" w:line="240" w:lineRule="auto"/>
        <w:jc w:val="center"/>
        <w:rPr>
          <w:rFonts w:ascii="Arial" w:eastAsia="Times New Roman" w:hAnsi="Arial" w:cs="Arial"/>
          <w:color w:val="000000"/>
          <w:sz w:val="24"/>
          <w:szCs w:val="24"/>
          <w:lang w:eastAsia="cs-CZ"/>
        </w:rPr>
      </w:pPr>
      <w:r w:rsidRPr="00251F03">
        <w:rPr>
          <w:rFonts w:ascii="Arial" w:eastAsia="Times New Roman" w:hAnsi="Arial" w:cs="Arial"/>
          <w:b/>
          <w:bCs/>
          <w:color w:val="000000"/>
          <w:lang w:eastAsia="cs-CZ"/>
        </w:rPr>
        <w:t>Čl. 6</w:t>
      </w:r>
    </w:p>
    <w:p w14:paraId="7D9BE98A" w14:textId="62F0D941" w:rsidR="00555635" w:rsidRPr="00251F03" w:rsidRDefault="00555635" w:rsidP="00555635">
      <w:pPr>
        <w:spacing w:before="100" w:beforeAutospacing="1" w:after="0" w:line="240" w:lineRule="auto"/>
        <w:jc w:val="center"/>
        <w:rPr>
          <w:rFonts w:ascii="Arial" w:eastAsia="Times New Roman" w:hAnsi="Arial" w:cs="Arial"/>
          <w:color w:val="000000"/>
          <w:sz w:val="24"/>
          <w:szCs w:val="24"/>
          <w:lang w:eastAsia="cs-CZ"/>
        </w:rPr>
      </w:pPr>
      <w:r w:rsidRPr="00251F03">
        <w:rPr>
          <w:rFonts w:ascii="Arial" w:eastAsia="Times New Roman" w:hAnsi="Arial" w:cs="Arial"/>
          <w:b/>
          <w:bCs/>
          <w:color w:val="000000"/>
          <w:lang w:eastAsia="cs-CZ"/>
        </w:rPr>
        <w:t xml:space="preserve">Soustřeďování směsného komunálního odpadu </w:t>
      </w:r>
    </w:p>
    <w:p w14:paraId="615B4E17" w14:textId="77777777" w:rsidR="00555635" w:rsidRPr="00251F03" w:rsidRDefault="00555635" w:rsidP="00555635">
      <w:pPr>
        <w:numPr>
          <w:ilvl w:val="0"/>
          <w:numId w:val="21"/>
        </w:numPr>
        <w:spacing w:before="100" w:beforeAutospacing="1" w:after="0" w:line="240" w:lineRule="auto"/>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Směsný komunální odpad se odkládá do sběrných nádob. Pro účely této vyhlášky se sběrnými nádobami rozumějí</w:t>
      </w:r>
      <w:r w:rsidRPr="00251F03">
        <w:rPr>
          <w:rFonts w:ascii="Arial" w:eastAsia="Times New Roman" w:hAnsi="Arial" w:cs="Arial"/>
          <w:color w:val="00B0F0"/>
          <w:lang w:eastAsia="cs-CZ"/>
        </w:rPr>
        <w:t>:</w:t>
      </w:r>
    </w:p>
    <w:p w14:paraId="06CFA50C" w14:textId="77777777" w:rsidR="00555635" w:rsidRPr="00251F03" w:rsidRDefault="00555635" w:rsidP="00575DD7">
      <w:pPr>
        <w:numPr>
          <w:ilvl w:val="0"/>
          <w:numId w:val="22"/>
        </w:numPr>
        <w:tabs>
          <w:tab w:val="clear" w:pos="720"/>
        </w:tabs>
        <w:spacing w:before="100" w:beforeAutospacing="1" w:after="0" w:line="240" w:lineRule="auto"/>
        <w:ind w:left="1134"/>
        <w:rPr>
          <w:rFonts w:ascii="Arial" w:eastAsia="Times New Roman" w:hAnsi="Arial" w:cs="Arial"/>
          <w:color w:val="000000"/>
          <w:sz w:val="24"/>
          <w:szCs w:val="24"/>
          <w:lang w:eastAsia="cs-CZ"/>
        </w:rPr>
      </w:pPr>
      <w:r w:rsidRPr="00251F03">
        <w:rPr>
          <w:rFonts w:ascii="Arial" w:eastAsia="Times New Roman" w:hAnsi="Arial" w:cs="Arial"/>
          <w:i/>
          <w:iCs/>
          <w:color w:val="000000"/>
          <w:lang w:eastAsia="cs-CZ"/>
        </w:rPr>
        <w:t>popelnice</w:t>
      </w:r>
    </w:p>
    <w:p w14:paraId="66FB64EB" w14:textId="77777777" w:rsidR="00555635" w:rsidRPr="00251F03" w:rsidRDefault="00555635" w:rsidP="00575DD7">
      <w:pPr>
        <w:numPr>
          <w:ilvl w:val="0"/>
          <w:numId w:val="22"/>
        </w:numPr>
        <w:tabs>
          <w:tab w:val="clear" w:pos="720"/>
        </w:tabs>
        <w:spacing w:before="100" w:beforeAutospacing="1" w:after="0" w:line="240" w:lineRule="auto"/>
        <w:ind w:left="1134"/>
        <w:rPr>
          <w:rFonts w:ascii="Arial" w:eastAsia="Times New Roman" w:hAnsi="Arial" w:cs="Arial"/>
          <w:color w:val="000000"/>
          <w:sz w:val="24"/>
          <w:szCs w:val="24"/>
          <w:lang w:eastAsia="cs-CZ"/>
        </w:rPr>
      </w:pPr>
      <w:r w:rsidRPr="00251F03">
        <w:rPr>
          <w:rFonts w:ascii="Arial" w:eastAsia="Times New Roman" w:hAnsi="Arial" w:cs="Arial"/>
          <w:i/>
          <w:iCs/>
          <w:color w:val="000000"/>
          <w:lang w:eastAsia="cs-CZ"/>
        </w:rPr>
        <w:t>igelitové pytle</w:t>
      </w:r>
    </w:p>
    <w:p w14:paraId="555B87FA" w14:textId="2A674C5F" w:rsidR="00555635" w:rsidRPr="00251F03" w:rsidRDefault="00555635" w:rsidP="00575DD7">
      <w:pPr>
        <w:numPr>
          <w:ilvl w:val="0"/>
          <w:numId w:val="22"/>
        </w:numPr>
        <w:tabs>
          <w:tab w:val="clear" w:pos="720"/>
        </w:tabs>
        <w:spacing w:before="100" w:beforeAutospacing="1" w:after="0" w:line="240" w:lineRule="auto"/>
        <w:ind w:left="1134"/>
        <w:rPr>
          <w:rFonts w:ascii="Arial" w:eastAsia="Times New Roman" w:hAnsi="Arial" w:cs="Arial"/>
          <w:color w:val="000000"/>
          <w:sz w:val="24"/>
          <w:szCs w:val="24"/>
          <w:lang w:eastAsia="cs-CZ"/>
        </w:rPr>
      </w:pPr>
      <w:r w:rsidRPr="00251F03">
        <w:rPr>
          <w:rFonts w:ascii="Arial" w:eastAsia="Times New Roman" w:hAnsi="Arial" w:cs="Arial"/>
          <w:i/>
          <w:iCs/>
          <w:color w:val="000000"/>
          <w:lang w:eastAsia="cs-CZ"/>
        </w:rPr>
        <w:t>odpadkové koše,</w:t>
      </w:r>
      <w:r w:rsidRPr="00251F03">
        <w:rPr>
          <w:rFonts w:ascii="Arial" w:eastAsia="Times New Roman" w:hAnsi="Arial" w:cs="Arial"/>
          <w:color w:val="000000"/>
          <w:lang w:eastAsia="cs-CZ"/>
        </w:rPr>
        <w:t xml:space="preserve"> </w:t>
      </w:r>
      <w:r w:rsidRPr="00251F03">
        <w:rPr>
          <w:rFonts w:ascii="Arial" w:eastAsia="Times New Roman" w:hAnsi="Arial" w:cs="Arial"/>
          <w:i/>
          <w:iCs/>
          <w:color w:val="000000"/>
          <w:lang w:eastAsia="cs-CZ"/>
        </w:rPr>
        <w:t>které jsou umístěny na veřejných prostranstvích v obci, sloužící pro odkládání drobného směsného komunálního odpadu.</w:t>
      </w:r>
    </w:p>
    <w:p w14:paraId="71B280F4" w14:textId="09F641A3" w:rsidR="00F6666D" w:rsidRPr="00072AAF" w:rsidRDefault="00F6666D" w:rsidP="00072AAF">
      <w:pPr>
        <w:numPr>
          <w:ilvl w:val="0"/>
          <w:numId w:val="21"/>
        </w:numPr>
        <w:spacing w:before="100" w:beforeAutospacing="1" w:after="0" w:line="240" w:lineRule="auto"/>
        <w:rPr>
          <w:rFonts w:ascii="Arial" w:eastAsia="Times New Roman" w:hAnsi="Arial" w:cs="Arial"/>
          <w:color w:val="000000"/>
          <w:lang w:eastAsia="cs-CZ"/>
        </w:rPr>
      </w:pPr>
      <w:r w:rsidRPr="00072AAF">
        <w:rPr>
          <w:rFonts w:ascii="Arial" w:eastAsia="Times New Roman" w:hAnsi="Arial" w:cs="Arial"/>
          <w:color w:val="000000"/>
          <w:lang w:eastAsia="cs-CZ"/>
        </w:rPr>
        <w:t xml:space="preserve">Směsný komunální odpad lze soustřeďovat do pytlů, které se sváží od jednotlivých </w:t>
      </w:r>
      <w:r w:rsidR="00251F03" w:rsidRPr="00072AAF">
        <w:rPr>
          <w:rFonts w:ascii="Arial" w:eastAsia="Times New Roman" w:hAnsi="Arial" w:cs="Arial"/>
          <w:color w:val="000000"/>
          <w:lang w:eastAsia="cs-CZ"/>
        </w:rPr>
        <w:t>n</w:t>
      </w:r>
      <w:r w:rsidRPr="00072AAF">
        <w:rPr>
          <w:rFonts w:ascii="Arial" w:eastAsia="Times New Roman" w:hAnsi="Arial" w:cs="Arial"/>
          <w:color w:val="000000"/>
          <w:lang w:eastAsia="cs-CZ"/>
        </w:rPr>
        <w:t>e</w:t>
      </w:r>
      <w:r w:rsidR="00251F03" w:rsidRPr="00072AAF">
        <w:rPr>
          <w:rFonts w:ascii="Arial" w:eastAsia="Times New Roman" w:hAnsi="Arial" w:cs="Arial"/>
          <w:color w:val="000000"/>
          <w:lang w:eastAsia="cs-CZ"/>
        </w:rPr>
        <w:t>m</w:t>
      </w:r>
      <w:r w:rsidRPr="00072AAF">
        <w:rPr>
          <w:rFonts w:ascii="Arial" w:eastAsia="Times New Roman" w:hAnsi="Arial" w:cs="Arial"/>
          <w:color w:val="000000"/>
          <w:lang w:eastAsia="cs-CZ"/>
        </w:rPr>
        <w:t>ovitostí ve stanovenou dobu. Harmonogram svozu je zveřejněn na webových stránkách obce.</w:t>
      </w:r>
    </w:p>
    <w:p w14:paraId="642E6DF4" w14:textId="3B0A01D7" w:rsidR="00555635" w:rsidRPr="00251F03" w:rsidRDefault="00555635" w:rsidP="00072AAF">
      <w:pPr>
        <w:numPr>
          <w:ilvl w:val="0"/>
          <w:numId w:val="23"/>
        </w:numPr>
        <w:spacing w:before="100" w:beforeAutospacing="1" w:after="0" w:line="240" w:lineRule="auto"/>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 xml:space="preserve">Soustřeďování směsného komunálního odpadu podléhá požadavkům stanoveným </w:t>
      </w:r>
      <w:r w:rsidRPr="00251F03">
        <w:rPr>
          <w:rFonts w:ascii="Arial" w:eastAsia="Times New Roman" w:hAnsi="Arial" w:cs="Arial"/>
          <w:color w:val="000000"/>
          <w:lang w:eastAsia="cs-CZ"/>
        </w:rPr>
        <w:br/>
        <w:t xml:space="preserve">v čl. 3 odst. 4 a 5. </w:t>
      </w:r>
    </w:p>
    <w:p w14:paraId="55DBC3BD" w14:textId="7078C51A" w:rsidR="00555635" w:rsidRPr="00251F03" w:rsidRDefault="00555635" w:rsidP="00555635">
      <w:pPr>
        <w:spacing w:before="100" w:beforeAutospacing="1" w:after="0" w:line="240" w:lineRule="auto"/>
        <w:jc w:val="center"/>
        <w:rPr>
          <w:rFonts w:ascii="Arial" w:eastAsia="Times New Roman" w:hAnsi="Arial" w:cs="Arial"/>
          <w:color w:val="000000"/>
          <w:sz w:val="24"/>
          <w:szCs w:val="24"/>
          <w:lang w:eastAsia="cs-CZ"/>
        </w:rPr>
      </w:pPr>
      <w:r w:rsidRPr="00251F03">
        <w:rPr>
          <w:rFonts w:ascii="Arial" w:eastAsia="Times New Roman" w:hAnsi="Arial" w:cs="Arial"/>
          <w:b/>
          <w:bCs/>
          <w:color w:val="000000"/>
          <w:lang w:eastAsia="cs-CZ"/>
        </w:rPr>
        <w:t>Čl. 7</w:t>
      </w:r>
    </w:p>
    <w:p w14:paraId="6AF104FF" w14:textId="77777777" w:rsidR="00555635" w:rsidRPr="004540BF" w:rsidRDefault="00555635" w:rsidP="00072AAF">
      <w:pPr>
        <w:keepNext/>
        <w:spacing w:before="100" w:beforeAutospacing="1" w:after="100" w:afterAutospacing="1" w:line="240" w:lineRule="auto"/>
        <w:jc w:val="center"/>
        <w:outlineLvl w:val="1"/>
        <w:rPr>
          <w:rFonts w:ascii="Arial" w:eastAsia="Times New Roman" w:hAnsi="Arial" w:cs="Arial"/>
          <w:b/>
          <w:bCs/>
          <w:color w:val="000000"/>
          <w:sz w:val="24"/>
          <w:szCs w:val="24"/>
          <w:lang w:eastAsia="cs-CZ"/>
        </w:rPr>
      </w:pPr>
      <w:r w:rsidRPr="004540BF">
        <w:rPr>
          <w:rFonts w:ascii="Arial" w:eastAsia="Times New Roman" w:hAnsi="Arial" w:cs="Arial"/>
          <w:b/>
          <w:bCs/>
          <w:color w:val="000000"/>
          <w:lang w:eastAsia="cs-CZ"/>
        </w:rPr>
        <w:t>Nakládání s komunálním odpadem vznikajícím na území obce při činnosti právnických a podnikajících fyzických osob</w:t>
      </w:r>
    </w:p>
    <w:p w14:paraId="593F7778" w14:textId="208A1294" w:rsidR="00376D00" w:rsidRPr="00496969" w:rsidRDefault="00555635" w:rsidP="00496969">
      <w:pPr>
        <w:numPr>
          <w:ilvl w:val="0"/>
          <w:numId w:val="25"/>
        </w:numPr>
        <w:spacing w:before="100" w:beforeAutospacing="1" w:after="0" w:line="240" w:lineRule="auto"/>
        <w:ind w:left="714" w:hanging="357"/>
        <w:rPr>
          <w:rFonts w:ascii="Arial" w:eastAsia="Times New Roman" w:hAnsi="Arial" w:cs="Arial"/>
          <w:color w:val="000000"/>
          <w:sz w:val="24"/>
          <w:szCs w:val="24"/>
          <w:highlight w:val="yellow"/>
          <w:lang w:eastAsia="cs-CZ"/>
        </w:rPr>
      </w:pPr>
      <w:r w:rsidRPr="004540BF">
        <w:rPr>
          <w:rFonts w:ascii="Arial" w:eastAsia="Times New Roman" w:hAnsi="Arial" w:cs="Arial"/>
          <w:color w:val="000000"/>
          <w:lang w:eastAsia="cs-CZ"/>
        </w:rPr>
        <w:t xml:space="preserve">Právnické a podnikající fyzické osoby zapojené do obecního systému na základě smlouvy s obcí komunální odpad dle čl. 2 odst. 1 písm. a) až </w:t>
      </w:r>
      <w:r w:rsidR="00F6666D" w:rsidRPr="004540BF">
        <w:rPr>
          <w:rFonts w:ascii="Arial" w:eastAsia="Times New Roman" w:hAnsi="Arial" w:cs="Arial"/>
          <w:color w:val="000000"/>
          <w:lang w:eastAsia="cs-CZ"/>
        </w:rPr>
        <w:t>j</w:t>
      </w:r>
      <w:r w:rsidRPr="004540BF">
        <w:rPr>
          <w:rFonts w:ascii="Arial" w:eastAsia="Times New Roman" w:hAnsi="Arial" w:cs="Arial"/>
          <w:color w:val="000000"/>
          <w:lang w:eastAsia="cs-CZ"/>
        </w:rPr>
        <w:t xml:space="preserve">) předávají do </w:t>
      </w:r>
      <w:r w:rsidR="00F6666D" w:rsidRPr="004540BF">
        <w:rPr>
          <w:rFonts w:ascii="Arial" w:eastAsia="Times New Roman" w:hAnsi="Arial" w:cs="Arial"/>
          <w:color w:val="000000"/>
          <w:lang w:eastAsia="cs-CZ"/>
        </w:rPr>
        <w:t>zvláštních</w:t>
      </w:r>
      <w:r w:rsidR="00F6666D" w:rsidRPr="00075AE6">
        <w:rPr>
          <w:rFonts w:ascii="Arial" w:eastAsia="Times New Roman" w:hAnsi="Arial" w:cs="Arial"/>
          <w:color w:val="000000"/>
          <w:lang w:eastAsia="cs-CZ"/>
        </w:rPr>
        <w:t xml:space="preserve"> sběrných nádob dle čl. 3 odst. 2</w:t>
      </w:r>
      <w:r w:rsidR="004E283B" w:rsidRPr="00075AE6">
        <w:rPr>
          <w:rFonts w:ascii="Arial" w:eastAsia="Times New Roman" w:hAnsi="Arial" w:cs="Arial"/>
          <w:color w:val="000000"/>
          <w:lang w:eastAsia="cs-CZ"/>
        </w:rPr>
        <w:t xml:space="preserve"> a 6</w:t>
      </w:r>
      <w:r w:rsidR="00575DD7" w:rsidRPr="00075AE6">
        <w:rPr>
          <w:rFonts w:ascii="Arial" w:eastAsia="Times New Roman" w:hAnsi="Arial" w:cs="Arial"/>
          <w:color w:val="000000"/>
          <w:lang w:eastAsia="cs-CZ"/>
        </w:rPr>
        <w:t>, čl. 4 odst. 1 a čl. 5 odst. 1</w:t>
      </w:r>
      <w:r w:rsidR="00F6666D" w:rsidRPr="00075AE6">
        <w:rPr>
          <w:rFonts w:ascii="Arial" w:eastAsia="Times New Roman" w:hAnsi="Arial" w:cs="Arial"/>
          <w:color w:val="000000"/>
          <w:lang w:eastAsia="cs-CZ"/>
        </w:rPr>
        <w:t xml:space="preserve"> této vyhlášky a do příslušných sběrných nádob na směsný komunální odpad umístěných</w:t>
      </w:r>
      <w:r w:rsidR="00F6666D" w:rsidRPr="00376D00">
        <w:rPr>
          <w:rFonts w:ascii="Arial" w:eastAsia="Times New Roman" w:hAnsi="Arial" w:cs="Arial"/>
          <w:color w:val="000000"/>
          <w:lang w:eastAsia="cs-CZ"/>
        </w:rPr>
        <w:t xml:space="preserve"> u jednotlivých provozoven.</w:t>
      </w:r>
    </w:p>
    <w:p w14:paraId="5EC22795" w14:textId="77777777" w:rsidR="00496969" w:rsidRDefault="00496969" w:rsidP="00496969">
      <w:pPr>
        <w:spacing w:after="0" w:line="240" w:lineRule="auto"/>
        <w:ind w:left="714"/>
        <w:rPr>
          <w:rFonts w:ascii="Arial" w:eastAsia="Times New Roman" w:hAnsi="Arial" w:cs="Arial"/>
          <w:color w:val="000000"/>
          <w:sz w:val="24"/>
          <w:szCs w:val="24"/>
          <w:highlight w:val="yellow"/>
          <w:lang w:eastAsia="cs-CZ"/>
        </w:rPr>
      </w:pPr>
    </w:p>
    <w:p w14:paraId="789E5181" w14:textId="1B9FB716" w:rsidR="00555635" w:rsidRPr="00072AAF" w:rsidRDefault="00F6666D" w:rsidP="00496969">
      <w:pPr>
        <w:numPr>
          <w:ilvl w:val="0"/>
          <w:numId w:val="25"/>
        </w:numPr>
        <w:spacing w:after="100" w:afterAutospacing="1" w:line="240" w:lineRule="auto"/>
        <w:ind w:left="714" w:hanging="357"/>
        <w:rPr>
          <w:rFonts w:ascii="Arial" w:eastAsia="Times New Roman" w:hAnsi="Arial" w:cs="Arial"/>
          <w:color w:val="000000"/>
          <w:lang w:eastAsia="cs-CZ"/>
        </w:rPr>
      </w:pPr>
      <w:r w:rsidRPr="00251F03">
        <w:rPr>
          <w:rFonts w:ascii="Arial" w:eastAsia="Times New Roman" w:hAnsi="Arial" w:cs="Arial"/>
          <w:color w:val="000000"/>
          <w:lang w:eastAsia="cs-CZ"/>
        </w:rPr>
        <w:t>V</w:t>
      </w:r>
      <w:r w:rsidR="00555635" w:rsidRPr="00251F03">
        <w:rPr>
          <w:rFonts w:ascii="Arial" w:eastAsia="Times New Roman" w:hAnsi="Arial" w:cs="Arial"/>
          <w:color w:val="000000"/>
          <w:lang w:eastAsia="cs-CZ"/>
        </w:rPr>
        <w:t xml:space="preserve">ýše úhrady za zapojení do obecního systému se stanoví dle </w:t>
      </w:r>
      <w:r w:rsidRPr="00251F03">
        <w:rPr>
          <w:rFonts w:ascii="Arial" w:eastAsia="Times New Roman" w:hAnsi="Arial" w:cs="Arial"/>
          <w:color w:val="000000"/>
          <w:lang w:eastAsia="cs-CZ"/>
        </w:rPr>
        <w:t>ceníku schváleného zastupitelstvem a zveřejněného na webových stránkách obce</w:t>
      </w:r>
      <w:r w:rsidR="00555635" w:rsidRPr="00072AAF">
        <w:rPr>
          <w:rFonts w:ascii="Arial" w:eastAsia="Times New Roman" w:hAnsi="Arial" w:cs="Arial"/>
          <w:color w:val="000000"/>
          <w:lang w:eastAsia="cs-CZ"/>
        </w:rPr>
        <w:t xml:space="preserve">. </w:t>
      </w:r>
    </w:p>
    <w:p w14:paraId="2F57EDA4" w14:textId="05656D41" w:rsidR="00555635" w:rsidRPr="00376D00" w:rsidRDefault="00555635" w:rsidP="00555635">
      <w:pPr>
        <w:numPr>
          <w:ilvl w:val="0"/>
          <w:numId w:val="26"/>
        </w:numPr>
        <w:spacing w:before="100" w:beforeAutospacing="1" w:after="0" w:line="240" w:lineRule="auto"/>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Úhrada se vybírá</w:t>
      </w:r>
      <w:r w:rsidRPr="00072AAF">
        <w:rPr>
          <w:rFonts w:ascii="Arial" w:eastAsia="Times New Roman" w:hAnsi="Arial" w:cs="Arial"/>
          <w:color w:val="000000"/>
          <w:lang w:eastAsia="cs-CZ"/>
        </w:rPr>
        <w:t xml:space="preserve"> </w:t>
      </w:r>
      <w:r w:rsidRPr="00251F03">
        <w:rPr>
          <w:rFonts w:ascii="Arial" w:eastAsia="Times New Roman" w:hAnsi="Arial" w:cs="Arial"/>
          <w:color w:val="000000"/>
          <w:lang w:eastAsia="cs-CZ"/>
        </w:rPr>
        <w:t xml:space="preserve">jednorázově, a to </w:t>
      </w:r>
      <w:r w:rsidR="00251F03" w:rsidRPr="00251F03">
        <w:rPr>
          <w:rFonts w:ascii="Arial" w:eastAsia="Times New Roman" w:hAnsi="Arial" w:cs="Arial"/>
          <w:color w:val="000000"/>
          <w:lang w:eastAsia="cs-CZ"/>
        </w:rPr>
        <w:t xml:space="preserve">v hotovosti </w:t>
      </w:r>
      <w:r w:rsidRPr="00251F03">
        <w:rPr>
          <w:rFonts w:ascii="Arial" w:eastAsia="Times New Roman" w:hAnsi="Arial" w:cs="Arial"/>
          <w:color w:val="000000"/>
          <w:lang w:eastAsia="cs-CZ"/>
        </w:rPr>
        <w:t>na obecním úřadě do konce května</w:t>
      </w:r>
      <w:r w:rsidR="00251F03" w:rsidRPr="00251F03">
        <w:rPr>
          <w:rFonts w:ascii="Arial" w:eastAsia="Times New Roman" w:hAnsi="Arial" w:cs="Arial"/>
          <w:color w:val="000000"/>
          <w:lang w:eastAsia="cs-CZ"/>
        </w:rPr>
        <w:t xml:space="preserve"> příslušného kalendářního roku.</w:t>
      </w:r>
    </w:p>
    <w:p w14:paraId="55660B34" w14:textId="77777777" w:rsidR="00075AE6" w:rsidRDefault="00075AE6" w:rsidP="00555635">
      <w:pPr>
        <w:spacing w:before="100" w:beforeAutospacing="1" w:after="0" w:line="240" w:lineRule="auto"/>
        <w:jc w:val="center"/>
        <w:rPr>
          <w:rFonts w:ascii="Arial" w:eastAsia="Times New Roman" w:hAnsi="Arial" w:cs="Arial"/>
          <w:b/>
          <w:bCs/>
          <w:color w:val="000000"/>
          <w:lang w:eastAsia="cs-CZ"/>
        </w:rPr>
      </w:pPr>
    </w:p>
    <w:p w14:paraId="1A9A0A78" w14:textId="77777777" w:rsidR="00075AE6" w:rsidRDefault="00075AE6" w:rsidP="00555635">
      <w:pPr>
        <w:spacing w:before="100" w:beforeAutospacing="1" w:after="0" w:line="240" w:lineRule="auto"/>
        <w:jc w:val="center"/>
        <w:rPr>
          <w:rFonts w:ascii="Arial" w:eastAsia="Times New Roman" w:hAnsi="Arial" w:cs="Arial"/>
          <w:b/>
          <w:bCs/>
          <w:color w:val="000000"/>
          <w:lang w:eastAsia="cs-CZ"/>
        </w:rPr>
      </w:pPr>
    </w:p>
    <w:p w14:paraId="5B44794E" w14:textId="46C8A621" w:rsidR="00555635" w:rsidRPr="00251F03" w:rsidRDefault="00555635" w:rsidP="00555635">
      <w:pPr>
        <w:spacing w:before="100" w:beforeAutospacing="1" w:after="0" w:line="240" w:lineRule="auto"/>
        <w:jc w:val="center"/>
        <w:rPr>
          <w:rFonts w:ascii="Arial" w:eastAsia="Times New Roman" w:hAnsi="Arial" w:cs="Arial"/>
          <w:color w:val="000000"/>
          <w:sz w:val="24"/>
          <w:szCs w:val="24"/>
          <w:lang w:eastAsia="cs-CZ"/>
        </w:rPr>
      </w:pPr>
      <w:r w:rsidRPr="00251F03">
        <w:rPr>
          <w:rFonts w:ascii="Arial" w:eastAsia="Times New Roman" w:hAnsi="Arial" w:cs="Arial"/>
          <w:b/>
          <w:bCs/>
          <w:color w:val="000000"/>
          <w:lang w:eastAsia="cs-CZ"/>
        </w:rPr>
        <w:lastRenderedPageBreak/>
        <w:t>Čl. 8</w:t>
      </w:r>
    </w:p>
    <w:p w14:paraId="1491B306" w14:textId="019D35F0" w:rsidR="00555635" w:rsidRPr="00251F03" w:rsidRDefault="00555635" w:rsidP="00555635">
      <w:pPr>
        <w:keepNext/>
        <w:spacing w:before="100" w:beforeAutospacing="1" w:after="100" w:afterAutospacing="1" w:line="240" w:lineRule="auto"/>
        <w:jc w:val="center"/>
        <w:outlineLvl w:val="1"/>
        <w:rPr>
          <w:rFonts w:ascii="Arial" w:eastAsia="Times New Roman" w:hAnsi="Arial" w:cs="Arial"/>
          <w:b/>
          <w:bCs/>
          <w:color w:val="000000"/>
          <w:sz w:val="24"/>
          <w:szCs w:val="24"/>
          <w:lang w:eastAsia="cs-CZ"/>
        </w:rPr>
      </w:pPr>
      <w:r w:rsidRPr="00251F03">
        <w:rPr>
          <w:rFonts w:ascii="Arial" w:eastAsia="Times New Roman" w:hAnsi="Arial" w:cs="Arial"/>
          <w:b/>
          <w:bCs/>
          <w:color w:val="000000"/>
          <w:lang w:eastAsia="cs-CZ"/>
        </w:rPr>
        <w:t>Nakládání s výrobky s ukončenou životností v rámci služby pro výrobce</w:t>
      </w:r>
      <w:r w:rsidR="00575DD7">
        <w:rPr>
          <w:rFonts w:ascii="Arial" w:eastAsia="Times New Roman" w:hAnsi="Arial" w:cs="Arial"/>
          <w:b/>
          <w:bCs/>
          <w:color w:val="000000"/>
          <w:lang w:eastAsia="cs-CZ"/>
        </w:rPr>
        <w:t xml:space="preserve"> </w:t>
      </w:r>
      <w:r w:rsidRPr="00251F03">
        <w:rPr>
          <w:rFonts w:ascii="Arial" w:eastAsia="Times New Roman" w:hAnsi="Arial" w:cs="Arial"/>
          <w:b/>
          <w:bCs/>
          <w:color w:val="000000"/>
          <w:lang w:eastAsia="cs-CZ"/>
        </w:rPr>
        <w:t>(zpětný</w:t>
      </w:r>
      <w:r w:rsidR="00575DD7">
        <w:rPr>
          <w:rFonts w:ascii="Arial" w:eastAsia="Times New Roman" w:hAnsi="Arial" w:cs="Arial"/>
          <w:b/>
          <w:bCs/>
          <w:color w:val="000000"/>
          <w:lang w:eastAsia="cs-CZ"/>
        </w:rPr>
        <w:t> </w:t>
      </w:r>
      <w:r w:rsidRPr="00251F03">
        <w:rPr>
          <w:rFonts w:ascii="Arial" w:eastAsia="Times New Roman" w:hAnsi="Arial" w:cs="Arial"/>
          <w:b/>
          <w:bCs/>
          <w:color w:val="000000"/>
          <w:lang w:eastAsia="cs-CZ"/>
        </w:rPr>
        <w:t>odběr)</w:t>
      </w:r>
    </w:p>
    <w:p w14:paraId="384D9F39" w14:textId="2945D9A7" w:rsidR="00555635" w:rsidRPr="00251F03" w:rsidRDefault="00555635" w:rsidP="00555635">
      <w:pPr>
        <w:numPr>
          <w:ilvl w:val="0"/>
          <w:numId w:val="27"/>
        </w:numPr>
        <w:spacing w:before="100" w:beforeAutospacing="1" w:after="0" w:line="240" w:lineRule="auto"/>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 xml:space="preserve">Obec v rámci služby pro výrobce nakládá s těmito výrobky s ukončenou životností: </w:t>
      </w:r>
    </w:p>
    <w:p w14:paraId="6160811A" w14:textId="5AEE5CA8" w:rsidR="00376D00" w:rsidRPr="00376D00" w:rsidRDefault="00376D00" w:rsidP="00376D00">
      <w:pPr>
        <w:pStyle w:val="Odstavecseseznamem"/>
        <w:numPr>
          <w:ilvl w:val="1"/>
          <w:numId w:val="32"/>
        </w:numPr>
        <w:spacing w:before="100" w:beforeAutospacing="1" w:after="0" w:line="240" w:lineRule="auto"/>
        <w:ind w:left="1134"/>
        <w:rPr>
          <w:rFonts w:ascii="Arial" w:eastAsia="Times New Roman" w:hAnsi="Arial" w:cs="Arial"/>
          <w:color w:val="000000"/>
          <w:sz w:val="24"/>
          <w:szCs w:val="24"/>
          <w:lang w:eastAsia="cs-CZ"/>
        </w:rPr>
      </w:pPr>
      <w:r>
        <w:rPr>
          <w:rFonts w:ascii="Arial" w:eastAsia="Times New Roman" w:hAnsi="Arial" w:cs="Arial"/>
          <w:color w:val="000000"/>
          <w:lang w:eastAsia="cs-CZ"/>
        </w:rPr>
        <w:t>e</w:t>
      </w:r>
      <w:r w:rsidR="00555635" w:rsidRPr="00376D00">
        <w:rPr>
          <w:rFonts w:ascii="Arial" w:eastAsia="Times New Roman" w:hAnsi="Arial" w:cs="Arial"/>
          <w:color w:val="000000"/>
          <w:lang w:eastAsia="cs-CZ"/>
        </w:rPr>
        <w:t>lektrozařízení</w:t>
      </w:r>
    </w:p>
    <w:p w14:paraId="1214B262" w14:textId="662BCA7A" w:rsidR="00555635" w:rsidRPr="00376D00" w:rsidRDefault="00555635" w:rsidP="00376D00">
      <w:pPr>
        <w:pStyle w:val="Odstavecseseznamem"/>
        <w:numPr>
          <w:ilvl w:val="1"/>
          <w:numId w:val="32"/>
        </w:numPr>
        <w:spacing w:before="100" w:beforeAutospacing="1" w:after="0" w:line="240" w:lineRule="auto"/>
        <w:ind w:left="1134"/>
        <w:rPr>
          <w:rFonts w:ascii="Arial" w:eastAsia="Times New Roman" w:hAnsi="Arial" w:cs="Arial"/>
          <w:color w:val="000000"/>
          <w:sz w:val="24"/>
          <w:szCs w:val="24"/>
          <w:lang w:eastAsia="cs-CZ"/>
        </w:rPr>
      </w:pPr>
      <w:r w:rsidRPr="00376D00">
        <w:rPr>
          <w:rFonts w:ascii="Arial" w:eastAsia="Times New Roman" w:hAnsi="Arial" w:cs="Arial"/>
          <w:color w:val="000000"/>
          <w:lang w:eastAsia="cs-CZ"/>
        </w:rPr>
        <w:t>baterie a akumulátory</w:t>
      </w:r>
    </w:p>
    <w:p w14:paraId="3F0C04E9" w14:textId="4878C92A" w:rsidR="00555635" w:rsidRPr="00251F03" w:rsidRDefault="00555635" w:rsidP="00555635">
      <w:pPr>
        <w:numPr>
          <w:ilvl w:val="0"/>
          <w:numId w:val="28"/>
        </w:numPr>
        <w:spacing w:before="100" w:beforeAutospacing="1" w:after="0" w:line="240" w:lineRule="auto"/>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 xml:space="preserve">Výrobky s ukončenou životností uvedené v odst. 1 lze </w:t>
      </w:r>
      <w:r w:rsidR="00251F03" w:rsidRPr="00251F03">
        <w:rPr>
          <w:rFonts w:ascii="Arial" w:eastAsia="Times New Roman" w:hAnsi="Arial" w:cs="Arial"/>
          <w:color w:val="000000"/>
          <w:lang w:eastAsia="cs-CZ"/>
        </w:rPr>
        <w:t>odevzdávat</w:t>
      </w:r>
      <w:r w:rsidRPr="00251F03">
        <w:rPr>
          <w:rFonts w:ascii="Arial" w:eastAsia="Times New Roman" w:hAnsi="Arial" w:cs="Arial"/>
          <w:color w:val="000000"/>
          <w:lang w:eastAsia="cs-CZ"/>
        </w:rPr>
        <w:t xml:space="preserve"> na </w:t>
      </w:r>
      <w:r w:rsidRPr="00075AE6">
        <w:rPr>
          <w:rFonts w:ascii="Arial" w:eastAsia="Times New Roman" w:hAnsi="Arial" w:cs="Arial"/>
          <w:color w:val="000000"/>
          <w:lang w:eastAsia="cs-CZ"/>
        </w:rPr>
        <w:t xml:space="preserve">sběrném </w:t>
      </w:r>
      <w:r w:rsidR="00575DD7" w:rsidRPr="00075AE6">
        <w:rPr>
          <w:rFonts w:ascii="Arial" w:eastAsia="Times New Roman" w:hAnsi="Arial" w:cs="Arial"/>
          <w:color w:val="000000"/>
          <w:lang w:eastAsia="cs-CZ"/>
        </w:rPr>
        <w:t>místě</w:t>
      </w:r>
      <w:r w:rsidR="00574C75" w:rsidRPr="00075AE6">
        <w:rPr>
          <w:rFonts w:ascii="Arial" w:hAnsi="Arial" w:cs="Arial"/>
        </w:rPr>
        <w:t>, které se nachází u č. p. 128, a to</w:t>
      </w:r>
      <w:r w:rsidRPr="00251F03">
        <w:rPr>
          <w:rFonts w:ascii="Arial" w:eastAsia="Times New Roman" w:hAnsi="Arial" w:cs="Arial"/>
          <w:color w:val="000000"/>
          <w:lang w:eastAsia="cs-CZ"/>
        </w:rPr>
        <w:t xml:space="preserve"> do zastřešené, otevřené kóje</w:t>
      </w:r>
      <w:r w:rsidR="00251F03" w:rsidRPr="00251F03">
        <w:rPr>
          <w:rFonts w:ascii="Arial" w:eastAsia="Times New Roman" w:hAnsi="Arial" w:cs="Arial"/>
          <w:color w:val="000000"/>
          <w:lang w:eastAsia="cs-CZ"/>
        </w:rPr>
        <w:t xml:space="preserve"> a sběrné nádoby</w:t>
      </w:r>
      <w:r w:rsidRPr="00251F03">
        <w:rPr>
          <w:rFonts w:ascii="Arial" w:eastAsia="Times New Roman" w:hAnsi="Arial" w:cs="Arial"/>
          <w:color w:val="000000"/>
          <w:lang w:eastAsia="cs-CZ"/>
        </w:rPr>
        <w:t>.</w:t>
      </w:r>
    </w:p>
    <w:p w14:paraId="392F2397" w14:textId="77777777" w:rsidR="00555635" w:rsidRPr="00251F03" w:rsidRDefault="00555635" w:rsidP="00555635">
      <w:pPr>
        <w:spacing w:before="100" w:beforeAutospacing="1" w:after="0" w:line="240" w:lineRule="auto"/>
        <w:jc w:val="center"/>
        <w:rPr>
          <w:rFonts w:ascii="Arial" w:eastAsia="Times New Roman" w:hAnsi="Arial" w:cs="Arial"/>
          <w:color w:val="000000"/>
          <w:sz w:val="24"/>
          <w:szCs w:val="24"/>
          <w:lang w:eastAsia="cs-CZ"/>
        </w:rPr>
      </w:pPr>
      <w:r w:rsidRPr="00251F03">
        <w:rPr>
          <w:rFonts w:ascii="Arial" w:eastAsia="Times New Roman" w:hAnsi="Arial" w:cs="Arial"/>
          <w:b/>
          <w:bCs/>
          <w:color w:val="000000"/>
          <w:lang w:eastAsia="cs-CZ"/>
        </w:rPr>
        <w:t>Čl. 9</w:t>
      </w:r>
    </w:p>
    <w:p w14:paraId="09961BA2" w14:textId="790DDB70" w:rsidR="00555635" w:rsidRPr="00251F03" w:rsidRDefault="00555635" w:rsidP="00555635">
      <w:pPr>
        <w:spacing w:before="100" w:beforeAutospacing="1" w:after="0" w:line="240" w:lineRule="auto"/>
        <w:jc w:val="center"/>
        <w:rPr>
          <w:rFonts w:ascii="Arial" w:eastAsia="Times New Roman" w:hAnsi="Arial" w:cs="Arial"/>
          <w:color w:val="000000"/>
          <w:sz w:val="24"/>
          <w:szCs w:val="24"/>
          <w:lang w:eastAsia="cs-CZ"/>
        </w:rPr>
      </w:pPr>
      <w:r w:rsidRPr="00251F03">
        <w:rPr>
          <w:rFonts w:ascii="Arial" w:eastAsia="Times New Roman" w:hAnsi="Arial" w:cs="Arial"/>
          <w:b/>
          <w:bCs/>
          <w:color w:val="000000"/>
          <w:lang w:eastAsia="cs-CZ"/>
        </w:rPr>
        <w:t>Závěrečná ustanovení</w:t>
      </w:r>
    </w:p>
    <w:p w14:paraId="03167E87" w14:textId="3A1679DB" w:rsidR="00555635" w:rsidRPr="00251F03" w:rsidRDefault="00555635" w:rsidP="00555635">
      <w:pPr>
        <w:numPr>
          <w:ilvl w:val="0"/>
          <w:numId w:val="29"/>
        </w:numPr>
        <w:spacing w:before="100" w:beforeAutospacing="1" w:after="0" w:line="240" w:lineRule="auto"/>
        <w:rPr>
          <w:rFonts w:ascii="Arial" w:eastAsia="Times New Roman" w:hAnsi="Arial" w:cs="Arial"/>
          <w:lang w:eastAsia="cs-CZ"/>
        </w:rPr>
      </w:pPr>
      <w:r w:rsidRPr="00251F03">
        <w:rPr>
          <w:rFonts w:ascii="Arial" w:eastAsia="Times New Roman" w:hAnsi="Arial" w:cs="Arial"/>
          <w:color w:val="000000"/>
          <w:lang w:eastAsia="cs-CZ"/>
        </w:rPr>
        <w:t xml:space="preserve">Nabytím účinnosti této vyhlášky se zrušuje obecně závazná vyhláška obce </w:t>
      </w:r>
      <w:r w:rsidRPr="00251F03">
        <w:rPr>
          <w:rFonts w:ascii="Arial" w:eastAsia="Times New Roman" w:hAnsi="Arial" w:cs="Arial"/>
          <w:color w:val="000000"/>
          <w:lang w:eastAsia="cs-CZ"/>
        </w:rPr>
        <w:br/>
        <w:t>č.1/2019</w:t>
      </w:r>
      <w:r w:rsidRPr="00251F03">
        <w:rPr>
          <w:rFonts w:ascii="Arial" w:eastAsia="Times New Roman" w:hAnsi="Arial" w:cs="Arial"/>
          <w:lang w:eastAsia="cs-CZ"/>
        </w:rPr>
        <w:t>, o stanovení systému shromažďování, sběru, přepravy, třídění, využívání a odstraňování komunálních odpadů a nakládání se stavebním odpadem</w:t>
      </w:r>
      <w:r w:rsidR="00251F03" w:rsidRPr="00251F03">
        <w:rPr>
          <w:rFonts w:ascii="Arial" w:eastAsia="Times New Roman" w:hAnsi="Arial" w:cs="Arial"/>
          <w:lang w:eastAsia="cs-CZ"/>
        </w:rPr>
        <w:t xml:space="preserve"> na území obce Komárov, ze dne 24.5.2019</w:t>
      </w:r>
      <w:r w:rsidRPr="00251F03">
        <w:rPr>
          <w:rFonts w:ascii="Arial" w:eastAsia="Times New Roman" w:hAnsi="Arial" w:cs="Arial"/>
          <w:lang w:eastAsia="cs-CZ"/>
        </w:rPr>
        <w:t xml:space="preserve">. </w:t>
      </w:r>
    </w:p>
    <w:p w14:paraId="1100C0A9" w14:textId="4D8E11B4" w:rsidR="00555635" w:rsidRPr="00075AE6" w:rsidRDefault="00555635" w:rsidP="00555635">
      <w:pPr>
        <w:numPr>
          <w:ilvl w:val="0"/>
          <w:numId w:val="30"/>
        </w:numPr>
        <w:spacing w:before="100" w:beforeAutospacing="1" w:after="0" w:line="240" w:lineRule="auto"/>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 xml:space="preserve">Tato vyhláška nabývá účinnosti </w:t>
      </w:r>
      <w:r w:rsidRPr="00075AE6">
        <w:rPr>
          <w:rFonts w:ascii="Arial" w:eastAsia="Times New Roman" w:hAnsi="Arial" w:cs="Arial"/>
          <w:color w:val="000000"/>
          <w:lang w:eastAsia="cs-CZ"/>
        </w:rPr>
        <w:t xml:space="preserve">dnem </w:t>
      </w:r>
      <w:r w:rsidR="00574C75" w:rsidRPr="00075AE6">
        <w:rPr>
          <w:rFonts w:ascii="Arial" w:eastAsia="Times New Roman" w:hAnsi="Arial" w:cs="Arial"/>
          <w:color w:val="000000"/>
          <w:lang w:eastAsia="cs-CZ"/>
        </w:rPr>
        <w:t>1.1.2022</w:t>
      </w:r>
      <w:r w:rsidRPr="00075AE6">
        <w:rPr>
          <w:rFonts w:ascii="Arial" w:eastAsia="Times New Roman" w:hAnsi="Arial" w:cs="Arial"/>
          <w:i/>
          <w:iCs/>
          <w:color w:val="000000"/>
          <w:lang w:eastAsia="cs-CZ"/>
        </w:rPr>
        <w:t>.</w:t>
      </w:r>
    </w:p>
    <w:p w14:paraId="64EBCF0A" w14:textId="77777777" w:rsidR="00555635" w:rsidRPr="00251F03" w:rsidRDefault="00555635" w:rsidP="00555635">
      <w:pPr>
        <w:spacing w:before="100" w:beforeAutospacing="1" w:after="0" w:line="240" w:lineRule="auto"/>
        <w:ind w:left="539"/>
        <w:rPr>
          <w:rFonts w:ascii="Arial" w:eastAsia="Times New Roman" w:hAnsi="Arial" w:cs="Arial"/>
          <w:color w:val="000000"/>
          <w:sz w:val="24"/>
          <w:szCs w:val="24"/>
          <w:lang w:eastAsia="cs-CZ"/>
        </w:rPr>
      </w:pPr>
    </w:p>
    <w:p w14:paraId="45729397" w14:textId="29464377" w:rsidR="00555635" w:rsidRPr="00251F03" w:rsidRDefault="00555635" w:rsidP="00555635">
      <w:pPr>
        <w:spacing w:before="100" w:beforeAutospacing="1" w:after="0" w:line="240" w:lineRule="auto"/>
        <w:ind w:firstLine="709"/>
        <w:rPr>
          <w:rFonts w:ascii="Arial" w:eastAsia="Times New Roman" w:hAnsi="Arial" w:cs="Arial"/>
          <w:color w:val="000000"/>
          <w:sz w:val="24"/>
          <w:szCs w:val="24"/>
          <w:lang w:eastAsia="cs-CZ"/>
        </w:rPr>
      </w:pPr>
      <w:r w:rsidRPr="00251F03">
        <w:rPr>
          <w:rFonts w:ascii="Arial" w:eastAsia="Times New Roman" w:hAnsi="Arial" w:cs="Arial"/>
          <w:i/>
          <w:iCs/>
          <w:color w:val="000000"/>
          <w:lang w:eastAsia="cs-CZ"/>
        </w:rPr>
        <w:t xml:space="preserve">Podpis </w:t>
      </w:r>
    </w:p>
    <w:p w14:paraId="5794E358" w14:textId="6054C18D" w:rsidR="00555635" w:rsidRPr="00251F03" w:rsidRDefault="00555635" w:rsidP="00555635">
      <w:pPr>
        <w:spacing w:before="100" w:beforeAutospacing="1" w:after="0" w:line="240" w:lineRule="auto"/>
        <w:ind w:left="709"/>
        <w:rPr>
          <w:rFonts w:ascii="Arial" w:eastAsia="Times New Roman" w:hAnsi="Arial" w:cs="Arial"/>
          <w:color w:val="000000"/>
          <w:sz w:val="24"/>
          <w:szCs w:val="24"/>
          <w:lang w:eastAsia="cs-CZ"/>
        </w:rPr>
      </w:pPr>
      <w:r w:rsidRPr="00251F03">
        <w:rPr>
          <w:rFonts w:ascii="Arial" w:eastAsia="Times New Roman" w:hAnsi="Arial" w:cs="Arial"/>
          <w:color w:val="000000"/>
          <w:sz w:val="24"/>
          <w:szCs w:val="24"/>
          <w:lang w:eastAsia="cs-CZ"/>
        </w:rPr>
        <w:t>………………</w:t>
      </w:r>
      <w:r w:rsidRPr="00251F03">
        <w:rPr>
          <w:rFonts w:ascii="Arial" w:eastAsia="Times New Roman" w:hAnsi="Arial" w:cs="Arial"/>
          <w:color w:val="000000"/>
          <w:lang w:eastAsia="cs-CZ"/>
        </w:rPr>
        <w:t xml:space="preserve">...………………. </w:t>
      </w:r>
      <w:r w:rsidR="00EF3BE0" w:rsidRPr="00251F03">
        <w:rPr>
          <w:rFonts w:ascii="Arial" w:eastAsia="Times New Roman" w:hAnsi="Arial" w:cs="Arial"/>
          <w:color w:val="000000"/>
          <w:lang w:eastAsia="cs-CZ"/>
        </w:rPr>
        <w:t xml:space="preserve">                                            ……………………………</w:t>
      </w:r>
    </w:p>
    <w:p w14:paraId="05E2787F" w14:textId="59379B60" w:rsidR="00555635" w:rsidRPr="00251F03" w:rsidRDefault="00251F03" w:rsidP="00555635">
      <w:pPr>
        <w:spacing w:before="100" w:beforeAutospacing="1" w:after="0" w:line="240" w:lineRule="auto"/>
        <w:ind w:firstLine="709"/>
        <w:rPr>
          <w:rFonts w:ascii="Arial" w:eastAsia="Times New Roman" w:hAnsi="Arial" w:cs="Arial"/>
          <w:color w:val="000000"/>
          <w:sz w:val="24"/>
          <w:szCs w:val="24"/>
          <w:lang w:eastAsia="cs-CZ"/>
        </w:rPr>
      </w:pPr>
      <w:r w:rsidRPr="00251F03">
        <w:rPr>
          <w:rFonts w:ascii="Arial" w:eastAsia="Times New Roman" w:hAnsi="Arial" w:cs="Arial"/>
          <w:i/>
          <w:iCs/>
          <w:color w:val="000000"/>
          <w:lang w:eastAsia="cs-CZ"/>
        </w:rPr>
        <w:t>Karel Dědič</w:t>
      </w:r>
      <w:r w:rsidR="00EF3BE0" w:rsidRPr="00251F03">
        <w:rPr>
          <w:rFonts w:ascii="Arial" w:eastAsia="Times New Roman" w:hAnsi="Arial" w:cs="Arial"/>
          <w:i/>
          <w:iCs/>
          <w:color w:val="000000"/>
          <w:lang w:eastAsia="cs-CZ"/>
        </w:rPr>
        <w:t xml:space="preserve">                                                                    </w:t>
      </w:r>
      <w:r w:rsidR="00555635" w:rsidRPr="00251F03">
        <w:rPr>
          <w:rFonts w:ascii="Arial" w:eastAsia="Times New Roman" w:hAnsi="Arial" w:cs="Arial"/>
          <w:i/>
          <w:iCs/>
          <w:color w:val="000000"/>
          <w:lang w:eastAsia="cs-CZ"/>
        </w:rPr>
        <w:t xml:space="preserve"> </w:t>
      </w:r>
      <w:r w:rsidRPr="00251F03">
        <w:rPr>
          <w:rFonts w:ascii="Arial" w:eastAsia="Times New Roman" w:hAnsi="Arial" w:cs="Arial"/>
          <w:i/>
          <w:iCs/>
          <w:color w:val="000000"/>
          <w:lang w:eastAsia="cs-CZ"/>
        </w:rPr>
        <w:t xml:space="preserve">          Maria Zapletalová</w:t>
      </w:r>
    </w:p>
    <w:p w14:paraId="5C35453A" w14:textId="0CDC1CC4" w:rsidR="00555635" w:rsidRPr="00251F03" w:rsidRDefault="00555635" w:rsidP="00555635">
      <w:pPr>
        <w:spacing w:before="100" w:beforeAutospacing="1" w:after="0" w:line="240" w:lineRule="auto"/>
        <w:ind w:left="709"/>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 xml:space="preserve">místostarosta </w:t>
      </w:r>
      <w:r w:rsidR="00EF3BE0" w:rsidRPr="00251F03">
        <w:rPr>
          <w:rFonts w:ascii="Arial" w:eastAsia="Times New Roman" w:hAnsi="Arial" w:cs="Arial"/>
          <w:color w:val="000000"/>
          <w:lang w:eastAsia="cs-CZ"/>
        </w:rPr>
        <w:t xml:space="preserve">                                                                                    </w:t>
      </w:r>
      <w:r w:rsidRPr="00251F03">
        <w:rPr>
          <w:rFonts w:ascii="Arial" w:eastAsia="Times New Roman" w:hAnsi="Arial" w:cs="Arial"/>
          <w:color w:val="000000"/>
          <w:lang w:eastAsia="cs-CZ"/>
        </w:rPr>
        <w:t>starosta</w:t>
      </w:r>
    </w:p>
    <w:p w14:paraId="02AD988B" w14:textId="77777777" w:rsidR="00555635" w:rsidRPr="00251F03" w:rsidRDefault="00555635" w:rsidP="00555635">
      <w:pPr>
        <w:spacing w:before="100" w:beforeAutospacing="1" w:after="0" w:line="240" w:lineRule="auto"/>
        <w:rPr>
          <w:rFonts w:ascii="Arial" w:eastAsia="Times New Roman" w:hAnsi="Arial" w:cs="Arial"/>
          <w:color w:val="000000"/>
          <w:sz w:val="24"/>
          <w:szCs w:val="24"/>
          <w:lang w:eastAsia="cs-CZ"/>
        </w:rPr>
      </w:pPr>
    </w:p>
    <w:p w14:paraId="58C1B123" w14:textId="3D1286D2" w:rsidR="00555635" w:rsidRPr="00251F03" w:rsidRDefault="00555635" w:rsidP="00555635">
      <w:pPr>
        <w:spacing w:before="100" w:beforeAutospacing="1" w:after="0" w:line="240" w:lineRule="auto"/>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Vyvěšeno na úřední desce obecního úřadu dn</w:t>
      </w:r>
      <w:r w:rsidR="00075AE6">
        <w:rPr>
          <w:rFonts w:ascii="Arial" w:eastAsia="Times New Roman" w:hAnsi="Arial" w:cs="Arial"/>
          <w:color w:val="000000"/>
          <w:lang w:eastAsia="cs-CZ"/>
        </w:rPr>
        <w:t>e: 16.12.2021</w:t>
      </w:r>
    </w:p>
    <w:p w14:paraId="19B55EBE" w14:textId="03050B19" w:rsidR="00555635" w:rsidRPr="00251F03" w:rsidRDefault="00555635" w:rsidP="00555635">
      <w:pPr>
        <w:spacing w:before="100" w:beforeAutospacing="1" w:after="0" w:line="240" w:lineRule="auto"/>
        <w:rPr>
          <w:rFonts w:ascii="Arial" w:eastAsia="Times New Roman" w:hAnsi="Arial" w:cs="Arial"/>
          <w:color w:val="000000"/>
          <w:sz w:val="24"/>
          <w:szCs w:val="24"/>
          <w:lang w:eastAsia="cs-CZ"/>
        </w:rPr>
      </w:pPr>
      <w:r w:rsidRPr="00251F03">
        <w:rPr>
          <w:rFonts w:ascii="Arial" w:eastAsia="Times New Roman" w:hAnsi="Arial" w:cs="Arial"/>
          <w:color w:val="000000"/>
          <w:lang w:eastAsia="cs-CZ"/>
        </w:rPr>
        <w:t xml:space="preserve">Sejmuto z úřední desky obecního úřadu dne: </w:t>
      </w:r>
      <w:r w:rsidR="004540BF">
        <w:rPr>
          <w:rFonts w:ascii="Arial" w:eastAsia="Times New Roman" w:hAnsi="Arial" w:cs="Arial"/>
          <w:color w:val="000000"/>
          <w:lang w:eastAsia="cs-CZ"/>
        </w:rPr>
        <w:t>2.1.202</w:t>
      </w:r>
      <w:r w:rsidR="00295755">
        <w:rPr>
          <w:rFonts w:ascii="Arial" w:eastAsia="Times New Roman" w:hAnsi="Arial" w:cs="Arial"/>
          <w:color w:val="000000"/>
          <w:lang w:eastAsia="cs-CZ"/>
        </w:rPr>
        <w:t>2</w:t>
      </w:r>
    </w:p>
    <w:bookmarkStart w:id="2" w:name="sdfootnote1sym"/>
    <w:p w14:paraId="5E004D07" w14:textId="77777777" w:rsidR="00555635" w:rsidRPr="00251F03" w:rsidRDefault="00555635" w:rsidP="00555635">
      <w:pPr>
        <w:spacing w:before="100" w:beforeAutospacing="1" w:after="0" w:line="240" w:lineRule="auto"/>
        <w:rPr>
          <w:rFonts w:ascii="Arial" w:eastAsia="Times New Roman" w:hAnsi="Arial" w:cs="Arial"/>
          <w:color w:val="000000"/>
          <w:sz w:val="20"/>
          <w:szCs w:val="20"/>
          <w:lang w:eastAsia="cs-CZ"/>
        </w:rPr>
      </w:pPr>
      <w:r w:rsidRPr="00251F03">
        <w:rPr>
          <w:rFonts w:ascii="Arial" w:eastAsia="Times New Roman" w:hAnsi="Arial" w:cs="Arial"/>
          <w:color w:val="000000"/>
          <w:sz w:val="20"/>
          <w:szCs w:val="20"/>
          <w:lang w:eastAsia="cs-CZ"/>
        </w:rPr>
        <w:fldChar w:fldCharType="begin"/>
      </w:r>
      <w:r w:rsidRPr="00251F03">
        <w:rPr>
          <w:rFonts w:ascii="Arial" w:eastAsia="Times New Roman" w:hAnsi="Arial" w:cs="Arial"/>
          <w:color w:val="000000"/>
          <w:sz w:val="20"/>
          <w:szCs w:val="20"/>
          <w:lang w:eastAsia="cs-CZ"/>
        </w:rPr>
        <w:instrText xml:space="preserve"> HYPERLINK "" \l "sdfootnote1anc" </w:instrText>
      </w:r>
      <w:r w:rsidRPr="00251F03">
        <w:rPr>
          <w:rFonts w:ascii="Arial" w:eastAsia="Times New Roman" w:hAnsi="Arial" w:cs="Arial"/>
          <w:color w:val="000000"/>
          <w:sz w:val="20"/>
          <w:szCs w:val="20"/>
          <w:lang w:eastAsia="cs-CZ"/>
        </w:rPr>
        <w:fldChar w:fldCharType="separate"/>
      </w:r>
      <w:r w:rsidRPr="00251F03">
        <w:rPr>
          <w:rFonts w:ascii="Arial" w:eastAsia="Times New Roman" w:hAnsi="Arial" w:cs="Arial"/>
          <w:color w:val="000080"/>
          <w:sz w:val="20"/>
          <w:szCs w:val="20"/>
          <w:u w:val="single"/>
          <w:lang w:eastAsia="cs-CZ"/>
        </w:rPr>
        <w:t>1</w:t>
      </w:r>
      <w:r w:rsidRPr="00251F03">
        <w:rPr>
          <w:rFonts w:ascii="Arial" w:eastAsia="Times New Roman" w:hAnsi="Arial" w:cs="Arial"/>
          <w:color w:val="000000"/>
          <w:sz w:val="20"/>
          <w:szCs w:val="20"/>
          <w:lang w:eastAsia="cs-CZ"/>
        </w:rPr>
        <w:fldChar w:fldCharType="end"/>
      </w:r>
      <w:bookmarkEnd w:id="2"/>
      <w:r w:rsidRPr="00251F03">
        <w:rPr>
          <w:rFonts w:ascii="Arial" w:eastAsia="Times New Roman" w:hAnsi="Arial" w:cs="Arial"/>
          <w:color w:val="000000"/>
          <w:sz w:val="20"/>
          <w:szCs w:val="20"/>
          <w:lang w:eastAsia="cs-CZ"/>
        </w:rPr>
        <w:t xml:space="preserve"> § 61 zákona o odpadech</w:t>
      </w:r>
    </w:p>
    <w:bookmarkStart w:id="3" w:name="sdfootnote2sym"/>
    <w:p w14:paraId="76F99AE6" w14:textId="2017AF04" w:rsidR="007E09C0" w:rsidRPr="00251F03" w:rsidRDefault="00555635" w:rsidP="00783507">
      <w:pPr>
        <w:spacing w:before="100" w:beforeAutospacing="1" w:after="0" w:line="240" w:lineRule="auto"/>
        <w:rPr>
          <w:rFonts w:ascii="Arial" w:hAnsi="Arial" w:cs="Arial"/>
        </w:rPr>
      </w:pPr>
      <w:r w:rsidRPr="00251F03">
        <w:rPr>
          <w:rFonts w:ascii="Arial" w:eastAsia="Times New Roman" w:hAnsi="Arial" w:cs="Arial"/>
          <w:color w:val="000000"/>
          <w:sz w:val="20"/>
          <w:szCs w:val="20"/>
          <w:lang w:eastAsia="cs-CZ"/>
        </w:rPr>
        <w:fldChar w:fldCharType="begin"/>
      </w:r>
      <w:r w:rsidRPr="00251F03">
        <w:rPr>
          <w:rFonts w:ascii="Arial" w:eastAsia="Times New Roman" w:hAnsi="Arial" w:cs="Arial"/>
          <w:color w:val="000000"/>
          <w:sz w:val="20"/>
          <w:szCs w:val="20"/>
          <w:lang w:eastAsia="cs-CZ"/>
        </w:rPr>
        <w:instrText xml:space="preserve"> HYPERLINK "" \l "sdfootnote2anc" </w:instrText>
      </w:r>
      <w:r w:rsidRPr="00251F03">
        <w:rPr>
          <w:rFonts w:ascii="Arial" w:eastAsia="Times New Roman" w:hAnsi="Arial" w:cs="Arial"/>
          <w:color w:val="000000"/>
          <w:sz w:val="20"/>
          <w:szCs w:val="20"/>
          <w:lang w:eastAsia="cs-CZ"/>
        </w:rPr>
        <w:fldChar w:fldCharType="separate"/>
      </w:r>
      <w:r w:rsidRPr="00251F03">
        <w:rPr>
          <w:rFonts w:ascii="Arial" w:eastAsia="Times New Roman" w:hAnsi="Arial" w:cs="Arial"/>
          <w:color w:val="000080"/>
          <w:sz w:val="20"/>
          <w:szCs w:val="20"/>
          <w:u w:val="single"/>
          <w:lang w:eastAsia="cs-CZ"/>
        </w:rPr>
        <w:t>2</w:t>
      </w:r>
      <w:r w:rsidRPr="00251F03">
        <w:rPr>
          <w:rFonts w:ascii="Arial" w:eastAsia="Times New Roman" w:hAnsi="Arial" w:cs="Arial"/>
          <w:color w:val="000000"/>
          <w:sz w:val="20"/>
          <w:szCs w:val="20"/>
          <w:lang w:eastAsia="cs-CZ"/>
        </w:rPr>
        <w:fldChar w:fldCharType="end"/>
      </w:r>
      <w:bookmarkEnd w:id="3"/>
      <w:r w:rsidRPr="00251F03">
        <w:rPr>
          <w:rFonts w:ascii="Arial" w:eastAsia="Times New Roman" w:hAnsi="Arial" w:cs="Arial"/>
          <w:color w:val="000000"/>
          <w:sz w:val="20"/>
          <w:szCs w:val="20"/>
          <w:lang w:eastAsia="cs-CZ"/>
        </w:rPr>
        <w:t xml:space="preserve"> § 60 zákona o odpadech</w:t>
      </w:r>
    </w:p>
    <w:sectPr w:rsidR="007E09C0" w:rsidRPr="00251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DBF"/>
    <w:multiLevelType w:val="multilevel"/>
    <w:tmpl w:val="D272E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63000"/>
    <w:multiLevelType w:val="multilevel"/>
    <w:tmpl w:val="443C3D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27BEB"/>
    <w:multiLevelType w:val="multilevel"/>
    <w:tmpl w:val="6F4C39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F10D2"/>
    <w:multiLevelType w:val="multilevel"/>
    <w:tmpl w:val="E4CCF9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3821BA"/>
    <w:multiLevelType w:val="multilevel"/>
    <w:tmpl w:val="17E27E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61791"/>
    <w:multiLevelType w:val="multilevel"/>
    <w:tmpl w:val="96BC3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2E3A0F"/>
    <w:multiLevelType w:val="hybridMultilevel"/>
    <w:tmpl w:val="D5743BE0"/>
    <w:lvl w:ilvl="0" w:tplc="6CA45C64">
      <w:start w:val="1"/>
      <w:numFmt w:val="lowerLetter"/>
      <w:lvlText w:val="%1."/>
      <w:lvlJc w:val="left"/>
      <w:pPr>
        <w:ind w:left="1083" w:hanging="360"/>
      </w:pPr>
      <w:rPr>
        <w:rFonts w:ascii="Arial" w:eastAsia="Times New Roman" w:hAnsi="Arial" w:cs="Arial"/>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7" w15:restartNumberingAfterBreak="0">
    <w:nsid w:val="171C5398"/>
    <w:multiLevelType w:val="multilevel"/>
    <w:tmpl w:val="8116B7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512D6B"/>
    <w:multiLevelType w:val="multilevel"/>
    <w:tmpl w:val="600ABA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8C61EF"/>
    <w:multiLevelType w:val="multilevel"/>
    <w:tmpl w:val="B0E6EB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9009F4"/>
    <w:multiLevelType w:val="multilevel"/>
    <w:tmpl w:val="FF7494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3E39E8"/>
    <w:multiLevelType w:val="multilevel"/>
    <w:tmpl w:val="4CAA78A0"/>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ascii="Arial" w:hAnsi="Arial" w:cs="Arial" w:hint="default"/>
        <w:sz w:val="22"/>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E7A5B3F"/>
    <w:multiLevelType w:val="multilevel"/>
    <w:tmpl w:val="81449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94D38"/>
    <w:multiLevelType w:val="multilevel"/>
    <w:tmpl w:val="5BCAE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122355"/>
    <w:multiLevelType w:val="multilevel"/>
    <w:tmpl w:val="7F3A3880"/>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B39554D"/>
    <w:multiLevelType w:val="multilevel"/>
    <w:tmpl w:val="4A96DE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9B76D05"/>
    <w:multiLevelType w:val="multilevel"/>
    <w:tmpl w:val="E4367660"/>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DBA0EF2"/>
    <w:multiLevelType w:val="multilevel"/>
    <w:tmpl w:val="FC1E8D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6D599A"/>
    <w:multiLevelType w:val="multilevel"/>
    <w:tmpl w:val="67E419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820202"/>
    <w:multiLevelType w:val="multilevel"/>
    <w:tmpl w:val="56C40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843AC5"/>
    <w:multiLevelType w:val="multilevel"/>
    <w:tmpl w:val="910AA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1D02EC"/>
    <w:multiLevelType w:val="multilevel"/>
    <w:tmpl w:val="6A720B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DA3DE7"/>
    <w:multiLevelType w:val="multilevel"/>
    <w:tmpl w:val="FF503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637F1D"/>
    <w:multiLevelType w:val="multilevel"/>
    <w:tmpl w:val="82CC65AC"/>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BE7122"/>
    <w:multiLevelType w:val="multilevel"/>
    <w:tmpl w:val="E500C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447C73"/>
    <w:multiLevelType w:val="multilevel"/>
    <w:tmpl w:val="149C2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922BB4"/>
    <w:multiLevelType w:val="multilevel"/>
    <w:tmpl w:val="92B6CD1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F807FC"/>
    <w:multiLevelType w:val="multilevel"/>
    <w:tmpl w:val="DF927C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C944B5"/>
    <w:multiLevelType w:val="multilevel"/>
    <w:tmpl w:val="1BD64F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DE4D15"/>
    <w:multiLevelType w:val="multilevel"/>
    <w:tmpl w:val="C8C4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BC3AAD"/>
    <w:multiLevelType w:val="multilevel"/>
    <w:tmpl w:val="83B2CF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FC44A8B"/>
    <w:multiLevelType w:val="hybridMultilevel"/>
    <w:tmpl w:val="FDF8CFBC"/>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5"/>
  </w:num>
  <w:num w:numId="2">
    <w:abstractNumId w:val="18"/>
  </w:num>
  <w:num w:numId="3">
    <w:abstractNumId w:val="3"/>
  </w:num>
  <w:num w:numId="4">
    <w:abstractNumId w:val="10"/>
  </w:num>
  <w:num w:numId="5">
    <w:abstractNumId w:val="29"/>
  </w:num>
  <w:num w:numId="6">
    <w:abstractNumId w:val="15"/>
  </w:num>
  <w:num w:numId="7">
    <w:abstractNumId w:val="7"/>
  </w:num>
  <w:num w:numId="8">
    <w:abstractNumId w:val="2"/>
  </w:num>
  <w:num w:numId="9">
    <w:abstractNumId w:val="25"/>
  </w:num>
  <w:num w:numId="10">
    <w:abstractNumId w:val="12"/>
  </w:num>
  <w:num w:numId="11">
    <w:abstractNumId w:val="27"/>
  </w:num>
  <w:num w:numId="12">
    <w:abstractNumId w:val="11"/>
  </w:num>
  <w:num w:numId="13">
    <w:abstractNumId w:val="17"/>
  </w:num>
  <w:num w:numId="14">
    <w:abstractNumId w:val="28"/>
  </w:num>
  <w:num w:numId="15">
    <w:abstractNumId w:val="4"/>
  </w:num>
  <w:num w:numId="16">
    <w:abstractNumId w:val="19"/>
  </w:num>
  <w:num w:numId="17">
    <w:abstractNumId w:val="21"/>
  </w:num>
  <w:num w:numId="18">
    <w:abstractNumId w:val="20"/>
  </w:num>
  <w:num w:numId="19">
    <w:abstractNumId w:val="0"/>
  </w:num>
  <w:num w:numId="20">
    <w:abstractNumId w:val="9"/>
  </w:num>
  <w:num w:numId="21">
    <w:abstractNumId w:val="23"/>
  </w:num>
  <w:num w:numId="22">
    <w:abstractNumId w:val="30"/>
  </w:num>
  <w:num w:numId="23">
    <w:abstractNumId w:val="16"/>
  </w:num>
  <w:num w:numId="24">
    <w:abstractNumId w:val="22"/>
  </w:num>
  <w:num w:numId="25">
    <w:abstractNumId w:val="14"/>
  </w:num>
  <w:num w:numId="26">
    <w:abstractNumId w:val="13"/>
  </w:num>
  <w:num w:numId="27">
    <w:abstractNumId w:val="26"/>
  </w:num>
  <w:num w:numId="28">
    <w:abstractNumId w:val="1"/>
  </w:num>
  <w:num w:numId="29">
    <w:abstractNumId w:val="24"/>
  </w:num>
  <w:num w:numId="30">
    <w:abstractNumId w:val="8"/>
  </w:num>
  <w:num w:numId="31">
    <w:abstractNumId w:val="6"/>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635"/>
    <w:rsid w:val="0000019E"/>
    <w:rsid w:val="00006791"/>
    <w:rsid w:val="00072AAF"/>
    <w:rsid w:val="00075AE6"/>
    <w:rsid w:val="001D66A7"/>
    <w:rsid w:val="00251F03"/>
    <w:rsid w:val="00295755"/>
    <w:rsid w:val="002C7034"/>
    <w:rsid w:val="00376D00"/>
    <w:rsid w:val="004540BF"/>
    <w:rsid w:val="004552F4"/>
    <w:rsid w:val="00496969"/>
    <w:rsid w:val="004E283B"/>
    <w:rsid w:val="00555635"/>
    <w:rsid w:val="00574C75"/>
    <w:rsid w:val="00575DD7"/>
    <w:rsid w:val="00592E16"/>
    <w:rsid w:val="005B63B8"/>
    <w:rsid w:val="00783507"/>
    <w:rsid w:val="007E09C0"/>
    <w:rsid w:val="00B065DA"/>
    <w:rsid w:val="00D87500"/>
    <w:rsid w:val="00EF3BE0"/>
    <w:rsid w:val="00F225E5"/>
    <w:rsid w:val="00F666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7930"/>
  <w15:chartTrackingRefBased/>
  <w15:docId w15:val="{636497A8-AD70-4825-8D7F-72D4010A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555635"/>
    <w:pPr>
      <w:keepNext/>
      <w:spacing w:before="100" w:beforeAutospacing="1" w:after="100" w:afterAutospacing="1" w:line="240" w:lineRule="auto"/>
      <w:jc w:val="both"/>
      <w:outlineLvl w:val="1"/>
    </w:pPr>
    <w:rPr>
      <w:rFonts w:ascii="Times New Roman" w:eastAsia="Times New Roman" w:hAnsi="Times New Roman" w:cs="Times New Roman"/>
      <w:b/>
      <w:bCs/>
      <w:color w:val="000000"/>
      <w:sz w:val="36"/>
      <w:szCs w:val="36"/>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55635"/>
    <w:rPr>
      <w:rFonts w:ascii="Times New Roman" w:eastAsia="Times New Roman" w:hAnsi="Times New Roman" w:cs="Times New Roman"/>
      <w:b/>
      <w:bCs/>
      <w:color w:val="000000"/>
      <w:sz w:val="36"/>
      <w:szCs w:val="36"/>
      <w:u w:val="single"/>
      <w:lang w:eastAsia="cs-CZ"/>
    </w:rPr>
  </w:style>
  <w:style w:type="character" w:styleId="Hypertextovodkaz">
    <w:name w:val="Hyperlink"/>
    <w:basedOn w:val="Standardnpsmoodstavce"/>
    <w:uiPriority w:val="99"/>
    <w:semiHidden/>
    <w:unhideWhenUsed/>
    <w:rsid w:val="00555635"/>
    <w:rPr>
      <w:color w:val="000080"/>
      <w:u w:val="single"/>
    </w:rPr>
  </w:style>
  <w:style w:type="paragraph" w:styleId="Normlnweb">
    <w:name w:val="Normal (Web)"/>
    <w:basedOn w:val="Normln"/>
    <w:uiPriority w:val="99"/>
    <w:semiHidden/>
    <w:unhideWhenUsed/>
    <w:rsid w:val="00555635"/>
    <w:pPr>
      <w:spacing w:before="100" w:beforeAutospacing="1" w:after="119" w:line="240" w:lineRule="auto"/>
    </w:pPr>
    <w:rPr>
      <w:rFonts w:ascii="Times New Roman" w:eastAsia="Times New Roman" w:hAnsi="Times New Roman" w:cs="Times New Roman"/>
      <w:color w:val="000000"/>
      <w:sz w:val="24"/>
      <w:szCs w:val="24"/>
      <w:lang w:eastAsia="cs-CZ"/>
    </w:rPr>
  </w:style>
  <w:style w:type="paragraph" w:customStyle="1" w:styleId="sdfootnote-western">
    <w:name w:val="sdfootnote-western"/>
    <w:basedOn w:val="Normln"/>
    <w:rsid w:val="00555635"/>
    <w:pPr>
      <w:spacing w:before="100" w:beforeAutospacing="1" w:after="0" w:line="240" w:lineRule="auto"/>
    </w:pPr>
    <w:rPr>
      <w:rFonts w:ascii="Times New Roman" w:eastAsia="Times New Roman" w:hAnsi="Times New Roman" w:cs="Times New Roman"/>
      <w:color w:val="000000"/>
      <w:sz w:val="20"/>
      <w:szCs w:val="20"/>
      <w:lang w:eastAsia="cs-CZ"/>
    </w:rPr>
  </w:style>
  <w:style w:type="paragraph" w:customStyle="1" w:styleId="western">
    <w:name w:val="western"/>
    <w:basedOn w:val="Normln"/>
    <w:rsid w:val="00555635"/>
    <w:pPr>
      <w:spacing w:before="100" w:beforeAutospacing="1" w:after="119"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B06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864745">
      <w:bodyDiv w:val="1"/>
      <w:marLeft w:val="0"/>
      <w:marRight w:val="0"/>
      <w:marTop w:val="0"/>
      <w:marBottom w:val="0"/>
      <w:divBdr>
        <w:top w:val="none" w:sz="0" w:space="0" w:color="auto"/>
        <w:left w:val="none" w:sz="0" w:space="0" w:color="auto"/>
        <w:bottom w:val="none" w:sz="0" w:space="0" w:color="auto"/>
        <w:right w:val="none" w:sz="0" w:space="0" w:color="auto"/>
      </w:divBdr>
      <w:divsChild>
        <w:div w:id="1317565406">
          <w:marLeft w:val="0"/>
          <w:marRight w:val="0"/>
          <w:marTop w:val="0"/>
          <w:marBottom w:val="0"/>
          <w:divBdr>
            <w:top w:val="none" w:sz="0" w:space="0" w:color="auto"/>
            <w:left w:val="none" w:sz="0" w:space="0" w:color="auto"/>
            <w:bottom w:val="none" w:sz="0" w:space="0" w:color="auto"/>
            <w:right w:val="none" w:sz="0" w:space="0" w:color="auto"/>
          </w:divBdr>
        </w:div>
        <w:div w:id="927427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953</Words>
  <Characters>5629</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Starostka</dc:creator>
  <cp:keywords/>
  <dc:description/>
  <cp:lastModifiedBy>Starostka</cp:lastModifiedBy>
  <cp:revision>3</cp:revision>
  <dcterms:created xsi:type="dcterms:W3CDTF">2021-12-15T05:38:00Z</dcterms:created>
  <dcterms:modified xsi:type="dcterms:W3CDTF">2021-12-15T05:42:00Z</dcterms:modified>
</cp:coreProperties>
</file>